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9A64" w14:textId="0D3E37D1" w:rsidR="00921E0F" w:rsidRPr="00EF562A" w:rsidRDefault="00921E0F" w:rsidP="30C80A01">
      <w:pPr>
        <w:jc w:val="center"/>
        <w:rPr>
          <w:rFonts w:ascii="Century Gothic" w:eastAsia="Aptos" w:hAnsi="Century Gothic" w:cs="Aptos"/>
          <w:b/>
          <w:bCs/>
          <w:sz w:val="24"/>
          <w:szCs w:val="24"/>
        </w:rPr>
      </w:pPr>
    </w:p>
    <w:p w14:paraId="46FD98EA" w14:textId="017EEAD5" w:rsidR="00481176" w:rsidRPr="00EF562A" w:rsidRDefault="0011101B" w:rsidP="0041117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F562A">
        <w:rPr>
          <w:rFonts w:ascii="Century Gothic" w:hAnsi="Century Gothic"/>
          <w:b/>
          <w:bCs/>
          <w:sz w:val="24"/>
          <w:szCs w:val="24"/>
        </w:rPr>
        <w:t>Leczenie żywieniowe w programie zajęć Gdańskiego Uniwersytetu Medycznego</w:t>
      </w:r>
    </w:p>
    <w:p w14:paraId="0CE2E9EC" w14:textId="7ECF3442" w:rsidR="00481176" w:rsidRPr="00EF562A" w:rsidRDefault="00261819" w:rsidP="070751BB">
      <w:pPr>
        <w:jc w:val="both"/>
        <w:rPr>
          <w:rFonts w:ascii="Century Gothic" w:eastAsia="Aptos" w:hAnsi="Century Gothic"/>
          <w:b/>
          <w:bCs/>
          <w:sz w:val="24"/>
          <w:szCs w:val="24"/>
          <w:highlight w:val="yellow"/>
        </w:rPr>
      </w:pPr>
      <w:r w:rsidRPr="00EF562A">
        <w:rPr>
          <w:rFonts w:ascii="Century Gothic" w:eastAsia="Aptos" w:hAnsi="Century Gothic" w:cstheme="minorHAnsi"/>
          <w:b/>
          <w:bCs/>
          <w:sz w:val="24"/>
          <w:szCs w:val="24"/>
        </w:rPr>
        <w:br/>
      </w:r>
      <w:r w:rsidR="0011101B" w:rsidRPr="00EF562A">
        <w:rPr>
          <w:rFonts w:ascii="Century Gothic" w:eastAsia="Aptos" w:hAnsi="Century Gothic"/>
          <w:b/>
          <w:bCs/>
          <w:sz w:val="24"/>
          <w:szCs w:val="24"/>
        </w:rPr>
        <w:t>Gdańs</w:t>
      </w:r>
      <w:r w:rsidR="007307AB" w:rsidRPr="00EF562A">
        <w:rPr>
          <w:rFonts w:ascii="Century Gothic" w:eastAsia="Aptos" w:hAnsi="Century Gothic"/>
          <w:b/>
          <w:bCs/>
          <w:sz w:val="24"/>
          <w:szCs w:val="24"/>
        </w:rPr>
        <w:t xml:space="preserve">ki Uniwersytet Medyczny (GUMed), który </w:t>
      </w:r>
      <w:r w:rsidR="0083663D" w:rsidRPr="00EF562A">
        <w:rPr>
          <w:rFonts w:ascii="Century Gothic" w:eastAsia="Aptos" w:hAnsi="Century Gothic"/>
          <w:b/>
          <w:bCs/>
          <w:sz w:val="24"/>
          <w:szCs w:val="24"/>
        </w:rPr>
        <w:t xml:space="preserve">od lat plasuje się w ścisłej czołówce wiodących polskich ośrodków akademickich, 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>i od 199</w:t>
      </w:r>
      <w:r w:rsidR="00D0391F" w:rsidRPr="00EF562A">
        <w:rPr>
          <w:rFonts w:ascii="Century Gothic" w:eastAsia="Aptos" w:hAnsi="Century Gothic"/>
          <w:b/>
          <w:bCs/>
          <w:sz w:val="24"/>
          <w:szCs w:val="24"/>
        </w:rPr>
        <w:t>3</w:t>
      </w:r>
      <w:r w:rsidR="003964AC" w:rsidRPr="00EF562A">
        <w:rPr>
          <w:rFonts w:ascii="Century Gothic" w:eastAsia="Aptos" w:hAnsi="Century Gothic"/>
          <w:b/>
          <w:bCs/>
          <w:sz w:val="24"/>
          <w:szCs w:val="24"/>
        </w:rPr>
        <w:t xml:space="preserve"> r.,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 xml:space="preserve"> jako </w:t>
      </w:r>
      <w:r w:rsidR="00DC33B8">
        <w:rPr>
          <w:rFonts w:ascii="Century Gothic" w:eastAsia="Aptos" w:hAnsi="Century Gothic"/>
          <w:b/>
          <w:bCs/>
          <w:sz w:val="24"/>
          <w:szCs w:val="24"/>
        </w:rPr>
        <w:t xml:space="preserve">jeden z 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>pierwszy</w:t>
      </w:r>
      <w:r w:rsidR="00DC33B8">
        <w:rPr>
          <w:rFonts w:ascii="Century Gothic" w:eastAsia="Aptos" w:hAnsi="Century Gothic"/>
          <w:b/>
          <w:bCs/>
          <w:sz w:val="24"/>
          <w:szCs w:val="24"/>
        </w:rPr>
        <w:t>ch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 xml:space="preserve"> Uniwersytet</w:t>
      </w:r>
      <w:r w:rsidR="00DC33B8">
        <w:rPr>
          <w:rFonts w:ascii="Century Gothic" w:eastAsia="Aptos" w:hAnsi="Century Gothic"/>
          <w:b/>
          <w:bCs/>
          <w:sz w:val="24"/>
          <w:szCs w:val="24"/>
        </w:rPr>
        <w:t>ów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 xml:space="preserve"> w Polsce prowadzi edukację dla studentów </w:t>
      </w:r>
      <w:r w:rsidR="003964AC" w:rsidRPr="00EF562A">
        <w:rPr>
          <w:rFonts w:ascii="Century Gothic" w:eastAsia="Aptos" w:hAnsi="Century Gothic"/>
          <w:b/>
          <w:bCs/>
          <w:sz w:val="24"/>
          <w:szCs w:val="24"/>
        </w:rPr>
        <w:t>W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 xml:space="preserve">ydziału </w:t>
      </w:r>
      <w:r w:rsidR="003964AC" w:rsidRPr="00EF562A">
        <w:rPr>
          <w:rFonts w:ascii="Century Gothic" w:eastAsia="Aptos" w:hAnsi="Century Gothic"/>
          <w:b/>
          <w:bCs/>
          <w:sz w:val="24"/>
          <w:szCs w:val="24"/>
        </w:rPr>
        <w:t>L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>ekarskiego w zakresi</w:t>
      </w:r>
      <w:r w:rsidR="003964AC" w:rsidRPr="00EF562A">
        <w:rPr>
          <w:rFonts w:ascii="Century Gothic" w:eastAsia="Aptos" w:hAnsi="Century Gothic"/>
          <w:b/>
          <w:bCs/>
          <w:sz w:val="24"/>
          <w:szCs w:val="24"/>
        </w:rPr>
        <w:t>e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 xml:space="preserve"> </w:t>
      </w:r>
      <w:r w:rsidR="003964AC" w:rsidRPr="00EF562A">
        <w:rPr>
          <w:rFonts w:ascii="Century Gothic" w:eastAsia="Aptos" w:hAnsi="Century Gothic"/>
          <w:b/>
          <w:bCs/>
          <w:sz w:val="24"/>
          <w:szCs w:val="24"/>
        </w:rPr>
        <w:t>ż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 xml:space="preserve">ywienia klinicznego, </w:t>
      </w:r>
      <w:r w:rsidR="0097118D" w:rsidRPr="00EF562A">
        <w:rPr>
          <w:rFonts w:ascii="Century Gothic" w:eastAsia="Aptos" w:hAnsi="Century Gothic"/>
          <w:b/>
          <w:bCs/>
          <w:sz w:val="24"/>
          <w:szCs w:val="24"/>
        </w:rPr>
        <w:t xml:space="preserve">wzbogaca </w:t>
      </w:r>
      <w:r w:rsidR="003964AC" w:rsidRPr="00EF562A">
        <w:rPr>
          <w:rFonts w:ascii="Century Gothic" w:eastAsia="Aptos" w:hAnsi="Century Gothic"/>
          <w:b/>
          <w:bCs/>
          <w:sz w:val="24"/>
          <w:szCs w:val="24"/>
        </w:rPr>
        <w:t xml:space="preserve">w tym roku akademickim </w:t>
      </w:r>
      <w:r w:rsidR="0097118D" w:rsidRPr="00EF562A">
        <w:rPr>
          <w:rFonts w:ascii="Century Gothic" w:eastAsia="Aptos" w:hAnsi="Century Gothic"/>
          <w:b/>
          <w:bCs/>
          <w:sz w:val="24"/>
          <w:szCs w:val="24"/>
        </w:rPr>
        <w:t xml:space="preserve">program kształcenia przyszłej kadry medycznej o dodatkowe zajęcia </w:t>
      </w:r>
      <w:r w:rsidR="0011101B" w:rsidRPr="00EF562A">
        <w:rPr>
          <w:rFonts w:ascii="Century Gothic" w:eastAsia="Aptos" w:hAnsi="Century Gothic"/>
          <w:b/>
          <w:bCs/>
          <w:sz w:val="24"/>
          <w:szCs w:val="24"/>
        </w:rPr>
        <w:t>z</w:t>
      </w:r>
      <w:r w:rsidR="0097118D" w:rsidRPr="00EF562A">
        <w:rPr>
          <w:rFonts w:ascii="Century Gothic" w:eastAsia="Aptos" w:hAnsi="Century Gothic"/>
          <w:b/>
          <w:bCs/>
          <w:sz w:val="24"/>
          <w:szCs w:val="24"/>
        </w:rPr>
        <w:t xml:space="preserve"> zakresu</w:t>
      </w:r>
      <w:r w:rsidR="0011101B" w:rsidRPr="00EF562A">
        <w:rPr>
          <w:rFonts w:ascii="Century Gothic" w:eastAsia="Aptos" w:hAnsi="Century Gothic"/>
          <w:b/>
          <w:bCs/>
          <w:sz w:val="24"/>
          <w:szCs w:val="24"/>
        </w:rPr>
        <w:t xml:space="preserve"> leczenia żywieniowego. 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>Pozwoli to na jeszcze lepszą e</w:t>
      </w:r>
      <w:r w:rsidR="0011101B" w:rsidRPr="00EF562A">
        <w:rPr>
          <w:rFonts w:ascii="Century Gothic" w:eastAsia="Aptos" w:hAnsi="Century Gothic"/>
          <w:b/>
          <w:bCs/>
          <w:sz w:val="24"/>
          <w:szCs w:val="24"/>
        </w:rPr>
        <w:t>dukacj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>ę</w:t>
      </w:r>
      <w:r w:rsidR="0011101B" w:rsidRPr="00EF562A">
        <w:rPr>
          <w:rFonts w:ascii="Century Gothic" w:eastAsia="Aptos" w:hAnsi="Century Gothic"/>
          <w:b/>
          <w:bCs/>
          <w:sz w:val="24"/>
          <w:szCs w:val="24"/>
        </w:rPr>
        <w:t xml:space="preserve"> w tym obszarze</w:t>
      </w:r>
      <w:r w:rsidR="004B6B30" w:rsidRPr="00EF562A">
        <w:rPr>
          <w:rFonts w:ascii="Century Gothic" w:eastAsia="Aptos" w:hAnsi="Century Gothic"/>
          <w:b/>
          <w:bCs/>
          <w:sz w:val="24"/>
          <w:szCs w:val="24"/>
        </w:rPr>
        <w:t xml:space="preserve"> i </w:t>
      </w:r>
      <w:r w:rsidR="0011101B" w:rsidRPr="00EF562A">
        <w:rPr>
          <w:rFonts w:ascii="Century Gothic" w:eastAsia="Aptos" w:hAnsi="Century Gothic"/>
          <w:b/>
          <w:bCs/>
          <w:sz w:val="24"/>
          <w:szCs w:val="24"/>
        </w:rPr>
        <w:t>odpowi</w:t>
      </w:r>
      <w:r w:rsidR="00394375" w:rsidRPr="0029099B">
        <w:rPr>
          <w:rFonts w:ascii="Century Gothic" w:eastAsia="Aptos" w:hAnsi="Century Gothic"/>
          <w:b/>
          <w:bCs/>
          <w:sz w:val="24"/>
          <w:szCs w:val="24"/>
        </w:rPr>
        <w:t>e</w:t>
      </w:r>
      <w:r w:rsidR="0011101B" w:rsidRPr="00096388">
        <w:rPr>
          <w:rFonts w:ascii="Century Gothic" w:eastAsia="Aptos" w:hAnsi="Century Gothic"/>
          <w:b/>
          <w:bCs/>
          <w:sz w:val="24"/>
          <w:szCs w:val="24"/>
        </w:rPr>
        <w:t xml:space="preserve"> na potrzeby środowiska medycznego i</w:t>
      </w:r>
      <w:r w:rsidR="00011A9D">
        <w:rPr>
          <w:rFonts w:ascii="Century Gothic" w:eastAsia="Aptos" w:hAnsi="Century Gothic"/>
          <w:b/>
          <w:bCs/>
          <w:sz w:val="24"/>
          <w:szCs w:val="24"/>
        </w:rPr>
        <w:t> </w:t>
      </w:r>
      <w:r w:rsidR="0011101B" w:rsidRPr="00096388">
        <w:rPr>
          <w:rFonts w:ascii="Century Gothic" w:eastAsia="Aptos" w:hAnsi="Century Gothic"/>
          <w:b/>
          <w:bCs/>
          <w:sz w:val="24"/>
          <w:szCs w:val="24"/>
        </w:rPr>
        <w:t>pacjentów, wśród których 80% osób leczonych w szpitalach nie otrzymuje interwencji żywieniowej pomimo wskazań</w:t>
      </w:r>
      <w:r w:rsidR="0011101B" w:rsidRPr="00EF562A">
        <w:rPr>
          <w:rStyle w:val="Odwoanieprzypisudolnego"/>
          <w:rFonts w:ascii="Century Gothic" w:eastAsia="Aptos" w:hAnsi="Century Gothic"/>
          <w:b/>
          <w:bCs/>
          <w:sz w:val="24"/>
          <w:szCs w:val="24"/>
        </w:rPr>
        <w:footnoteReference w:id="2"/>
      </w:r>
      <w:r w:rsidR="0011101B" w:rsidRPr="00EF562A">
        <w:rPr>
          <w:rFonts w:ascii="Century Gothic" w:eastAsia="Aptos" w:hAnsi="Century Gothic"/>
          <w:b/>
          <w:bCs/>
          <w:sz w:val="24"/>
          <w:szCs w:val="24"/>
        </w:rPr>
        <w:t>.</w:t>
      </w:r>
    </w:p>
    <w:p w14:paraId="54390FFC" w14:textId="5D692E40" w:rsidR="0011101B" w:rsidRPr="00EF562A" w:rsidRDefault="0011101B" w:rsidP="070751BB">
      <w:pPr>
        <w:jc w:val="both"/>
        <w:rPr>
          <w:rFonts w:ascii="Century Gothic" w:eastAsia="Aptos" w:hAnsi="Century Gothic"/>
          <w:sz w:val="24"/>
          <w:szCs w:val="24"/>
        </w:rPr>
      </w:pPr>
      <w:r w:rsidRPr="00EF562A">
        <w:rPr>
          <w:rFonts w:ascii="Century Gothic" w:eastAsia="Aptos" w:hAnsi="Century Gothic"/>
          <w:sz w:val="24"/>
          <w:szCs w:val="24"/>
        </w:rPr>
        <w:t xml:space="preserve">Fundacja Nutricia w ramach programu </w:t>
      </w:r>
      <w:r w:rsidRPr="00EF562A">
        <w:rPr>
          <w:rFonts w:ascii="Century Gothic" w:eastAsia="Aptos" w:hAnsi="Century Gothic"/>
          <w:i/>
          <w:iCs/>
          <w:sz w:val="24"/>
          <w:szCs w:val="24"/>
        </w:rPr>
        <w:t xml:space="preserve">„KIERUNEK – ŻYWIENIE MEDYCZNE. </w:t>
      </w:r>
      <w:r w:rsidRPr="00EF562A">
        <w:rPr>
          <w:rFonts w:ascii="Century Gothic" w:eastAsia="Calibri" w:hAnsi="Century Gothic" w:cs="Calibri"/>
          <w:i/>
          <w:iCs/>
          <w:sz w:val="24"/>
          <w:szCs w:val="24"/>
        </w:rPr>
        <w:t>Program edukacyjny Fundacji Nutricia dla przyszłych pracowników ochrony zdrowia</w:t>
      </w:r>
      <w:r w:rsidRPr="00EF562A">
        <w:rPr>
          <w:rFonts w:ascii="Century Gothic" w:eastAsia="Aptos" w:hAnsi="Century Gothic"/>
          <w:i/>
          <w:iCs/>
          <w:sz w:val="24"/>
          <w:szCs w:val="24"/>
        </w:rPr>
        <w:t>"</w:t>
      </w:r>
      <w:r w:rsidRPr="00EF562A">
        <w:rPr>
          <w:rFonts w:ascii="Century Gothic" w:eastAsia="Aptos" w:hAnsi="Century Gothic"/>
          <w:sz w:val="24"/>
          <w:szCs w:val="24"/>
        </w:rPr>
        <w:t xml:space="preserve"> zwiększa świadomość i wiedzę studentów kierunków medycznych na temat żywienia jako integralnego elementu opieki zdrowotnej. </w:t>
      </w:r>
      <w:r w:rsidR="00DF5C07" w:rsidRPr="00EF562A">
        <w:rPr>
          <w:rFonts w:ascii="Century Gothic" w:eastAsia="Aptos" w:hAnsi="Century Gothic"/>
          <w:sz w:val="24"/>
          <w:szCs w:val="24"/>
        </w:rPr>
        <w:t>Umowa o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="00DF5C07" w:rsidRPr="00EF562A">
        <w:rPr>
          <w:rFonts w:ascii="Century Gothic" w:eastAsia="Aptos" w:hAnsi="Century Gothic"/>
          <w:sz w:val="24"/>
          <w:szCs w:val="24"/>
        </w:rPr>
        <w:t xml:space="preserve">współpracy między </w:t>
      </w:r>
      <w:r w:rsidR="007307AB" w:rsidRPr="00EF562A">
        <w:rPr>
          <w:rFonts w:ascii="Century Gothic" w:eastAsia="Aptos" w:hAnsi="Century Gothic"/>
          <w:sz w:val="24"/>
          <w:szCs w:val="24"/>
        </w:rPr>
        <w:t>U</w:t>
      </w:r>
      <w:r w:rsidR="00DF5C07" w:rsidRPr="00EF562A">
        <w:rPr>
          <w:rFonts w:ascii="Century Gothic" w:eastAsia="Aptos" w:hAnsi="Century Gothic"/>
          <w:sz w:val="24"/>
          <w:szCs w:val="24"/>
        </w:rPr>
        <w:t xml:space="preserve">niwersytetem a </w:t>
      </w:r>
      <w:r w:rsidR="00CE2376" w:rsidRPr="00EF562A">
        <w:rPr>
          <w:rFonts w:ascii="Century Gothic" w:eastAsia="Aptos" w:hAnsi="Century Gothic"/>
          <w:sz w:val="24"/>
          <w:szCs w:val="24"/>
        </w:rPr>
        <w:t>F</w:t>
      </w:r>
      <w:r w:rsidR="1FC6E2F4" w:rsidRPr="00EF562A">
        <w:rPr>
          <w:rFonts w:ascii="Century Gothic" w:eastAsia="Aptos" w:hAnsi="Century Gothic"/>
          <w:sz w:val="24"/>
          <w:szCs w:val="24"/>
        </w:rPr>
        <w:t>undacją</w:t>
      </w:r>
      <w:r w:rsidR="00DF5C07" w:rsidRPr="00EF562A">
        <w:rPr>
          <w:rFonts w:ascii="Century Gothic" w:eastAsia="Aptos" w:hAnsi="Century Gothic"/>
          <w:sz w:val="24"/>
          <w:szCs w:val="24"/>
        </w:rPr>
        <w:t xml:space="preserve"> zosta</w:t>
      </w:r>
      <w:r w:rsidR="7A3D03F6" w:rsidRPr="00EF562A">
        <w:rPr>
          <w:rFonts w:ascii="Century Gothic" w:eastAsia="Aptos" w:hAnsi="Century Gothic"/>
          <w:sz w:val="24"/>
          <w:szCs w:val="24"/>
        </w:rPr>
        <w:t>ła</w:t>
      </w:r>
      <w:r w:rsidR="00DF5C07" w:rsidRPr="00EF562A">
        <w:rPr>
          <w:rFonts w:ascii="Century Gothic" w:eastAsia="Aptos" w:hAnsi="Century Gothic"/>
          <w:sz w:val="24"/>
          <w:szCs w:val="24"/>
        </w:rPr>
        <w:t xml:space="preserve"> podpisana 17 września</w:t>
      </w:r>
      <w:r w:rsidR="007307AB" w:rsidRPr="00EF562A">
        <w:rPr>
          <w:rFonts w:ascii="Century Gothic" w:eastAsia="Aptos" w:hAnsi="Century Gothic"/>
          <w:sz w:val="24"/>
          <w:szCs w:val="24"/>
        </w:rPr>
        <w:t xml:space="preserve"> br.</w:t>
      </w:r>
      <w:r w:rsidR="00DF5C07" w:rsidRPr="00EF562A">
        <w:rPr>
          <w:rFonts w:ascii="Century Gothic" w:eastAsia="Aptos" w:hAnsi="Century Gothic"/>
          <w:sz w:val="24"/>
          <w:szCs w:val="24"/>
        </w:rPr>
        <w:t xml:space="preserve"> GUMed d</w:t>
      </w:r>
      <w:r w:rsidRPr="00EF562A">
        <w:rPr>
          <w:rFonts w:ascii="Century Gothic" w:eastAsia="Aptos" w:hAnsi="Century Gothic"/>
          <w:sz w:val="24"/>
          <w:szCs w:val="24"/>
        </w:rPr>
        <w:t xml:space="preserve">ołącza tym samym do sześciu </w:t>
      </w:r>
      <w:r w:rsidR="007A2BEE" w:rsidRPr="0029099B">
        <w:rPr>
          <w:rFonts w:ascii="Century Gothic" w:eastAsia="Aptos" w:hAnsi="Century Gothic"/>
          <w:sz w:val="24"/>
          <w:szCs w:val="24"/>
        </w:rPr>
        <w:t xml:space="preserve">innych </w:t>
      </w:r>
      <w:r w:rsidRPr="00EF562A">
        <w:rPr>
          <w:rFonts w:ascii="Century Gothic" w:eastAsia="Aptos" w:hAnsi="Century Gothic"/>
          <w:sz w:val="24"/>
          <w:szCs w:val="24"/>
        </w:rPr>
        <w:t>polskich uczelni medycznych</w:t>
      </w:r>
      <w:r w:rsidR="00A63CF9" w:rsidRPr="00EF562A">
        <w:rPr>
          <w:rFonts w:ascii="Century Gothic" w:eastAsia="Aptos" w:hAnsi="Century Gothic"/>
          <w:sz w:val="24"/>
          <w:szCs w:val="24"/>
        </w:rPr>
        <w:t xml:space="preserve"> </w:t>
      </w:r>
      <w:r w:rsidR="00332D8E" w:rsidRPr="00EF562A">
        <w:rPr>
          <w:rFonts w:ascii="Century Gothic" w:eastAsia="Aptos" w:hAnsi="Century Gothic"/>
          <w:sz w:val="24"/>
          <w:szCs w:val="24"/>
        </w:rPr>
        <w:t>współpracujących z</w:t>
      </w:r>
      <w:r w:rsidR="00A63CF9" w:rsidRPr="00EF562A">
        <w:rPr>
          <w:rFonts w:ascii="Century Gothic" w:eastAsia="Aptos" w:hAnsi="Century Gothic"/>
          <w:sz w:val="24"/>
          <w:szCs w:val="24"/>
        </w:rPr>
        <w:t xml:space="preserve"> Fundacj</w:t>
      </w:r>
      <w:r w:rsidR="00332D8E" w:rsidRPr="00EF562A">
        <w:rPr>
          <w:rFonts w:ascii="Century Gothic" w:eastAsia="Aptos" w:hAnsi="Century Gothic"/>
          <w:sz w:val="24"/>
          <w:szCs w:val="24"/>
        </w:rPr>
        <w:t>ą</w:t>
      </w:r>
      <w:r w:rsidR="00A63CF9" w:rsidRPr="00EF562A">
        <w:rPr>
          <w:rFonts w:ascii="Century Gothic" w:eastAsia="Aptos" w:hAnsi="Century Gothic"/>
          <w:sz w:val="24"/>
          <w:szCs w:val="24"/>
        </w:rPr>
        <w:t xml:space="preserve"> Nutricia</w:t>
      </w:r>
      <w:r w:rsidR="007307AB" w:rsidRPr="00EF562A">
        <w:rPr>
          <w:rFonts w:ascii="Century Gothic" w:eastAsia="Aptos" w:hAnsi="Century Gothic"/>
          <w:sz w:val="24"/>
          <w:szCs w:val="24"/>
        </w:rPr>
        <w:t xml:space="preserve"> –</w:t>
      </w:r>
      <w:r w:rsidRPr="00EF562A">
        <w:rPr>
          <w:rFonts w:ascii="Century Gothic" w:eastAsia="Aptos" w:hAnsi="Century Gothic"/>
          <w:sz w:val="24"/>
          <w:szCs w:val="24"/>
        </w:rPr>
        <w:t xml:space="preserve"> Warszawskiego Uniwersytetu Medycznego, Śląskiego Uniwersytetu Medycznego w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Pr="00EF562A">
        <w:rPr>
          <w:rFonts w:ascii="Century Gothic" w:eastAsia="Aptos" w:hAnsi="Century Gothic"/>
          <w:sz w:val="24"/>
          <w:szCs w:val="24"/>
        </w:rPr>
        <w:t>Katowicach, Pomorskiego Uniwersytetu Medycznego w Szczecinie, Uniwersytetu Medycznego w Białymstoku, Uniwersytetu Medycznego w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Pr="00EF562A">
        <w:rPr>
          <w:rFonts w:ascii="Century Gothic" w:eastAsia="Aptos" w:hAnsi="Century Gothic"/>
          <w:sz w:val="24"/>
          <w:szCs w:val="24"/>
        </w:rPr>
        <w:t>Lublinie oraz Collegium Medicum Uniwersytetu Jana Kochanowskiego w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Pr="00EF562A">
        <w:rPr>
          <w:rFonts w:ascii="Century Gothic" w:eastAsia="Aptos" w:hAnsi="Century Gothic"/>
          <w:sz w:val="24"/>
          <w:szCs w:val="24"/>
        </w:rPr>
        <w:t>Kielcach.</w:t>
      </w:r>
    </w:p>
    <w:p w14:paraId="1BCFC8B8" w14:textId="16E77646" w:rsidR="00554A03" w:rsidRPr="00EF562A" w:rsidRDefault="007307AB" w:rsidP="00EF562A">
      <w:pPr>
        <w:jc w:val="both"/>
        <w:rPr>
          <w:rFonts w:ascii="Century Gothic" w:hAnsi="Century Gothic"/>
        </w:rPr>
      </w:pPr>
      <w:r w:rsidRPr="00EF562A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>–</w:t>
      </w:r>
      <w:r w:rsidR="0011101B" w:rsidRPr="00EF562A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 xml:space="preserve"> </w:t>
      </w:r>
      <w:r w:rsidR="00554A03" w:rsidRPr="00EF562A">
        <w:rPr>
          <w:rStyle w:val="Uwydatnienie"/>
          <w:rFonts w:ascii="Century Gothic" w:hAnsi="Century Gothic"/>
          <w:sz w:val="24"/>
          <w:szCs w:val="24"/>
        </w:rPr>
        <w:t>Rozszerzenie programu edukacyjnego z zakresu leczenia żywieniowego w</w:t>
      </w:r>
      <w:r w:rsidR="00011A9D">
        <w:rPr>
          <w:rStyle w:val="Uwydatnienie"/>
          <w:rFonts w:ascii="Century Gothic" w:hAnsi="Century Gothic"/>
          <w:sz w:val="24"/>
          <w:szCs w:val="24"/>
        </w:rPr>
        <w:t> </w:t>
      </w:r>
      <w:r w:rsidR="00554A03" w:rsidRPr="00EF562A">
        <w:rPr>
          <w:rStyle w:val="Uwydatnienie"/>
          <w:rFonts w:ascii="Century Gothic" w:hAnsi="Century Gothic"/>
          <w:sz w:val="24"/>
          <w:szCs w:val="24"/>
        </w:rPr>
        <w:t xml:space="preserve">Gdańskim Uniwersytecie Medycznym to ważny krok w kierunku poprawy jakości opieki zdrowotnej w Polsce. Dzięki temu nasi absolwenci będą lepiej przygotowani do rozpoznawania i leczenia niedożywienia, co jest niezbędnym elementem skutecznej terapii </w:t>
      </w:r>
      <w:r w:rsidR="00554A03"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– wyjaśnia prof. dr hab. Agnieszka Zimmermann, prorektor ds. kształcenia GUMed. – </w:t>
      </w:r>
      <w:r w:rsidR="00554A03" w:rsidRPr="00EF562A">
        <w:rPr>
          <w:rFonts w:ascii="Century Gothic" w:hAnsi="Century Gothic"/>
          <w:i/>
          <w:sz w:val="24"/>
          <w:szCs w:val="24"/>
        </w:rPr>
        <w:t>Nasza współpraca rozszerza możliwości zdobywania wiedzy i umiejętności studentów GUMed poprzez nauczanie multisensoryczne z zastosowaniem m.in. fantomów i kombinezonów do symulowania otyłości czy odczuć starczych. Pomagają one studentom uczyć się poprzez realistyczne doświadczanie i pozwalają na budowanie większej świadomości, z jakimi problemami zderzają się osoby chore.</w:t>
      </w:r>
      <w:r w:rsidR="00554A03" w:rsidRPr="00EF562A">
        <w:rPr>
          <w:rFonts w:ascii="Century Gothic" w:hAnsi="Century Gothic"/>
          <w:sz w:val="24"/>
          <w:szCs w:val="24"/>
        </w:rPr>
        <w:t>  </w:t>
      </w:r>
    </w:p>
    <w:p w14:paraId="1CE869EF" w14:textId="77777777" w:rsidR="00011A9D" w:rsidRDefault="5D674863" w:rsidP="070751BB">
      <w:pPr>
        <w:jc w:val="both"/>
        <w:rPr>
          <w:rFonts w:ascii="Century Gothic" w:eastAsia="Calibri" w:hAnsi="Century Gothic" w:cs="Calibri"/>
          <w:color w:val="000000" w:themeColor="text1"/>
          <w:sz w:val="24"/>
          <w:szCs w:val="24"/>
        </w:rPr>
      </w:pPr>
      <w:r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>Od 2012 r</w:t>
      </w:r>
      <w:r w:rsidR="007307AB"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>.</w:t>
      </w:r>
      <w:r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 w szpitalach przeprowadza się ocenę stanu odżywienia każdego pacjenta. Aby przekładała się </w:t>
      </w:r>
      <w:r w:rsidR="000C03DE"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ona </w:t>
      </w:r>
      <w:r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na konkretne działania, konieczna jest edukacja lekarzy wszystkich </w:t>
      </w:r>
      <w:r w:rsidR="003B4D82"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>specjalizacji.</w:t>
      </w:r>
      <w:r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 </w:t>
      </w:r>
      <w:r w:rsidR="0D8EF7CE"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Medycy </w:t>
      </w:r>
      <w:r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>bezpośrednio zlecają</w:t>
      </w:r>
    </w:p>
    <w:p w14:paraId="514F3E1D" w14:textId="77777777" w:rsidR="00011A9D" w:rsidRDefault="00011A9D" w:rsidP="070751BB">
      <w:pPr>
        <w:jc w:val="both"/>
        <w:rPr>
          <w:rFonts w:ascii="Century Gothic" w:eastAsia="Calibri" w:hAnsi="Century Gothic" w:cs="Calibri"/>
          <w:color w:val="000000" w:themeColor="text1"/>
          <w:sz w:val="24"/>
          <w:szCs w:val="24"/>
        </w:rPr>
      </w:pPr>
    </w:p>
    <w:p w14:paraId="1B291784" w14:textId="680EC423" w:rsidR="00F83C09" w:rsidRPr="00EF562A" w:rsidRDefault="5D674863" w:rsidP="070751BB">
      <w:pPr>
        <w:jc w:val="both"/>
        <w:rPr>
          <w:rFonts w:ascii="Century Gothic" w:eastAsia="Calibri" w:hAnsi="Century Gothic" w:cs="Calibri"/>
          <w:color w:val="000000" w:themeColor="text1"/>
          <w:sz w:val="24"/>
          <w:szCs w:val="24"/>
        </w:rPr>
      </w:pPr>
      <w:r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leczenie żywieniowe, w tym żywienie </w:t>
      </w:r>
      <w:r w:rsidR="00774561"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dojelitowe </w:t>
      </w:r>
      <w:r w:rsidRPr="00EF562A">
        <w:rPr>
          <w:rFonts w:ascii="Century Gothic" w:eastAsia="Calibri" w:hAnsi="Century Gothic" w:cs="Calibri"/>
          <w:color w:val="000000" w:themeColor="text1"/>
          <w:sz w:val="24"/>
          <w:szCs w:val="24"/>
        </w:rPr>
        <w:t>i pozajelitowe. W związku z tym istotne jest, aby podstawowe informacje były przekazywane już na etapie studiów medycznych.</w:t>
      </w:r>
    </w:p>
    <w:p w14:paraId="7C8A4A53" w14:textId="4AB5A799" w:rsidR="00DF7D83" w:rsidRPr="00731A31" w:rsidRDefault="2EA7E69F" w:rsidP="00DF7D83">
      <w:pPr>
        <w:jc w:val="both"/>
        <w:rPr>
          <w:rFonts w:ascii="Century Gothic" w:eastAsia="Calibri" w:hAnsi="Century Gothic" w:cs="Calibri"/>
          <w:color w:val="000000" w:themeColor="text1"/>
          <w:sz w:val="24"/>
          <w:szCs w:val="24"/>
        </w:rPr>
      </w:pPr>
      <w:r w:rsidRPr="00EF562A">
        <w:rPr>
          <w:rFonts w:ascii="Century Gothic" w:eastAsia="Aptos" w:hAnsi="Century Gothic"/>
          <w:sz w:val="24"/>
          <w:szCs w:val="24"/>
        </w:rPr>
        <w:t>Według danych Fundacji,</w:t>
      </w:r>
      <w:r w:rsidR="7B258192" w:rsidRPr="00EF562A">
        <w:rPr>
          <w:rFonts w:ascii="Century Gothic" w:eastAsia="Aptos" w:hAnsi="Century Gothic"/>
          <w:sz w:val="24"/>
          <w:szCs w:val="24"/>
        </w:rPr>
        <w:t xml:space="preserve"> </w:t>
      </w:r>
      <w:r w:rsidR="6036447D" w:rsidRPr="00EF562A">
        <w:rPr>
          <w:rFonts w:ascii="Century Gothic" w:eastAsia="Aptos" w:hAnsi="Century Gothic"/>
          <w:sz w:val="24"/>
          <w:szCs w:val="24"/>
        </w:rPr>
        <w:t>aż 85% studentów oraz lekarzy pracujących w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="6036447D" w:rsidRPr="00EF562A">
        <w:rPr>
          <w:rFonts w:ascii="Century Gothic" w:eastAsia="Aptos" w:hAnsi="Century Gothic"/>
          <w:sz w:val="24"/>
          <w:szCs w:val="24"/>
        </w:rPr>
        <w:t>szpitalach w Polsce nie byłoby w stanie samodzielnie zainicjować i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="6036447D" w:rsidRPr="00EF562A">
        <w:rPr>
          <w:rFonts w:ascii="Century Gothic" w:eastAsia="Aptos" w:hAnsi="Century Gothic"/>
          <w:sz w:val="24"/>
          <w:szCs w:val="24"/>
        </w:rPr>
        <w:t>poprowadzić interwencji żywieniowej</w:t>
      </w:r>
      <w:r w:rsidR="00261819" w:rsidRPr="00731A31">
        <w:rPr>
          <w:rStyle w:val="Odwoanieprzypisudolnego"/>
          <w:rFonts w:ascii="Century Gothic" w:eastAsia="Aptos" w:hAnsi="Century Gothic"/>
          <w:sz w:val="24"/>
          <w:szCs w:val="24"/>
        </w:rPr>
        <w:footnoteReference w:id="3"/>
      </w:r>
      <w:r w:rsidR="669CDAE1" w:rsidRPr="00731A31">
        <w:rPr>
          <w:rFonts w:ascii="Century Gothic" w:eastAsia="Aptos" w:hAnsi="Century Gothic"/>
          <w:sz w:val="24"/>
          <w:szCs w:val="24"/>
        </w:rPr>
        <w:t>.</w:t>
      </w:r>
      <w:r w:rsidR="350E7D03" w:rsidRPr="00731A31">
        <w:rPr>
          <w:rFonts w:ascii="Century Gothic" w:eastAsia="Aptos" w:hAnsi="Century Gothic"/>
          <w:sz w:val="24"/>
          <w:szCs w:val="24"/>
        </w:rPr>
        <w:t xml:space="preserve"> </w:t>
      </w:r>
      <w:r w:rsidR="669CDAE1" w:rsidRPr="00731A31">
        <w:rPr>
          <w:rFonts w:ascii="Century Gothic" w:eastAsia="Aptos" w:hAnsi="Century Gothic"/>
          <w:sz w:val="24"/>
          <w:szCs w:val="24"/>
        </w:rPr>
        <w:t>Co więcej, n</w:t>
      </w:r>
      <w:r w:rsidR="45E81D1C" w:rsidRPr="00731A31">
        <w:rPr>
          <w:rFonts w:ascii="Century Gothic" w:eastAsia="Aptos" w:hAnsi="Century Gothic"/>
          <w:sz w:val="24"/>
          <w:szCs w:val="24"/>
        </w:rPr>
        <w:t xml:space="preserve">awet co piąta chora na nowotwór </w:t>
      </w:r>
      <w:r w:rsidR="007307AB" w:rsidRPr="00731A31">
        <w:rPr>
          <w:rFonts w:ascii="Century Gothic" w:eastAsia="Aptos" w:hAnsi="Century Gothic"/>
          <w:sz w:val="24"/>
          <w:szCs w:val="24"/>
        </w:rPr>
        <w:t xml:space="preserve">osoba </w:t>
      </w:r>
      <w:r w:rsidR="45E81D1C" w:rsidRPr="00731A31">
        <w:rPr>
          <w:rFonts w:ascii="Century Gothic" w:eastAsia="Aptos" w:hAnsi="Century Gothic"/>
          <w:sz w:val="24"/>
          <w:szCs w:val="24"/>
        </w:rPr>
        <w:t>umiera z powodu niedożywienia</w:t>
      </w:r>
      <w:r w:rsidR="00261819" w:rsidRPr="00731A31">
        <w:rPr>
          <w:rStyle w:val="Odwoanieprzypisudolnego"/>
          <w:rFonts w:ascii="Century Gothic" w:eastAsia="Aptos" w:hAnsi="Century Gothic"/>
          <w:sz w:val="24"/>
          <w:szCs w:val="24"/>
        </w:rPr>
        <w:footnoteReference w:id="4"/>
      </w:r>
      <w:r w:rsidR="50C11B32" w:rsidRPr="00731A31">
        <w:rPr>
          <w:rFonts w:ascii="Century Gothic" w:eastAsia="Aptos" w:hAnsi="Century Gothic"/>
          <w:sz w:val="24"/>
          <w:szCs w:val="24"/>
        </w:rPr>
        <w:t xml:space="preserve">. </w:t>
      </w:r>
      <w:r w:rsidR="1BD201E6" w:rsidRPr="00731A31">
        <w:rPr>
          <w:rFonts w:ascii="Century Gothic" w:eastAsia="Aptos" w:hAnsi="Century Gothic"/>
          <w:sz w:val="24"/>
          <w:szCs w:val="24"/>
        </w:rPr>
        <w:t>A</w:t>
      </w:r>
      <w:r w:rsidR="45E81D1C" w:rsidRPr="00731A31">
        <w:rPr>
          <w:rFonts w:ascii="Century Gothic" w:eastAsia="Aptos" w:hAnsi="Century Gothic"/>
          <w:sz w:val="24"/>
          <w:szCs w:val="24"/>
        </w:rPr>
        <w:t xml:space="preserve">ż </w:t>
      </w:r>
      <w:r w:rsidR="154864A6" w:rsidRPr="00731A31">
        <w:rPr>
          <w:rFonts w:ascii="Century Gothic" w:eastAsia="Aptos" w:hAnsi="Century Gothic"/>
          <w:sz w:val="24"/>
          <w:szCs w:val="24"/>
        </w:rPr>
        <w:t>80% pacjentów w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="154864A6" w:rsidRPr="00731A31">
        <w:rPr>
          <w:rFonts w:ascii="Century Gothic" w:eastAsia="Aptos" w:hAnsi="Century Gothic"/>
          <w:sz w:val="24"/>
          <w:szCs w:val="24"/>
        </w:rPr>
        <w:t>szpitalach nie otrzymuje interwencji żywieniowej pomimo wskazań</w:t>
      </w:r>
      <w:r w:rsidR="00261819" w:rsidRPr="00731A31">
        <w:rPr>
          <w:rStyle w:val="Odwoanieprzypisudolnego"/>
          <w:rFonts w:ascii="Century Gothic" w:eastAsia="Aptos" w:hAnsi="Century Gothic"/>
          <w:sz w:val="24"/>
          <w:szCs w:val="24"/>
        </w:rPr>
        <w:footnoteReference w:id="5"/>
      </w:r>
      <w:r w:rsidR="45E81D1C" w:rsidRPr="00731A31">
        <w:rPr>
          <w:rFonts w:ascii="Century Gothic" w:eastAsia="Aptos" w:hAnsi="Century Gothic"/>
          <w:sz w:val="24"/>
          <w:szCs w:val="24"/>
        </w:rPr>
        <w:t xml:space="preserve">, co </w:t>
      </w:r>
      <w:r w:rsidR="001C2CB8" w:rsidRPr="00731A31">
        <w:rPr>
          <w:rFonts w:ascii="Century Gothic" w:eastAsia="Aptos" w:hAnsi="Century Gothic"/>
          <w:sz w:val="24"/>
          <w:szCs w:val="24"/>
        </w:rPr>
        <w:t>może</w:t>
      </w:r>
      <w:r w:rsidR="006250E3" w:rsidRPr="00731A31">
        <w:rPr>
          <w:rFonts w:ascii="Century Gothic" w:eastAsia="Aptos" w:hAnsi="Century Gothic"/>
          <w:sz w:val="24"/>
          <w:szCs w:val="24"/>
        </w:rPr>
        <w:t xml:space="preserve"> </w:t>
      </w:r>
      <w:r w:rsidR="001C2CB8" w:rsidRPr="00731A31">
        <w:rPr>
          <w:rFonts w:ascii="Century Gothic" w:eastAsia="Aptos" w:hAnsi="Century Gothic"/>
          <w:sz w:val="24"/>
          <w:szCs w:val="24"/>
        </w:rPr>
        <w:t xml:space="preserve">mieć </w:t>
      </w:r>
      <w:r w:rsidR="45E81D1C" w:rsidRPr="00731A31">
        <w:rPr>
          <w:rFonts w:ascii="Century Gothic" w:eastAsia="Aptos" w:hAnsi="Century Gothic"/>
          <w:sz w:val="24"/>
          <w:szCs w:val="24"/>
        </w:rPr>
        <w:t xml:space="preserve">negatywny wpływ na </w:t>
      </w:r>
      <w:r w:rsidR="0003073E" w:rsidRPr="00731A31">
        <w:rPr>
          <w:rFonts w:ascii="Century Gothic" w:eastAsia="Aptos" w:hAnsi="Century Gothic"/>
          <w:sz w:val="24"/>
          <w:szCs w:val="24"/>
        </w:rPr>
        <w:t xml:space="preserve">przebieg i </w:t>
      </w:r>
      <w:r w:rsidR="45E81D1C" w:rsidRPr="00731A31">
        <w:rPr>
          <w:rFonts w:ascii="Century Gothic" w:eastAsia="Aptos" w:hAnsi="Century Gothic"/>
          <w:sz w:val="24"/>
          <w:szCs w:val="24"/>
        </w:rPr>
        <w:t>wyniki zastosowanej u nich terapii.</w:t>
      </w:r>
      <w:r w:rsidR="6618A8BF" w:rsidRPr="00731A31">
        <w:rPr>
          <w:rFonts w:ascii="Century Gothic" w:eastAsia="Aptos" w:hAnsi="Century Gothic"/>
          <w:sz w:val="24"/>
          <w:szCs w:val="24"/>
        </w:rPr>
        <w:t xml:space="preserve"> </w:t>
      </w:r>
      <w:r w:rsidR="007633A5" w:rsidRPr="00731A31">
        <w:rPr>
          <w:rFonts w:ascii="Century Gothic" w:eastAsia="Calibri" w:hAnsi="Century Gothic" w:cs="Calibri"/>
          <w:sz w:val="24"/>
          <w:szCs w:val="24"/>
        </w:rPr>
        <w:t xml:space="preserve">Szczególnie ważne jest to dla pacjentów onkologicznych, neurologicznych, osób z chorobami układu pokarmowego oraz niewydolnością nerek, </w:t>
      </w:r>
      <w:r w:rsidR="007633A5" w:rsidRPr="00347611">
        <w:rPr>
          <w:rFonts w:ascii="Century Gothic" w:eastAsia="Calibri" w:hAnsi="Century Gothic" w:cs="Calibri"/>
          <w:sz w:val="24"/>
          <w:szCs w:val="24"/>
        </w:rPr>
        <w:t>którzy</w:t>
      </w:r>
      <w:r w:rsidR="007633A5" w:rsidRPr="00731A31">
        <w:rPr>
          <w:rFonts w:ascii="Century Gothic" w:eastAsia="Calibri" w:hAnsi="Century Gothic" w:cs="Calibri"/>
          <w:sz w:val="24"/>
          <w:szCs w:val="24"/>
        </w:rPr>
        <w:t xml:space="preserve"> </w:t>
      </w:r>
      <w:r w:rsidR="00DA6573" w:rsidRPr="00731A31">
        <w:rPr>
          <w:rFonts w:ascii="Century Gothic" w:eastAsia="Calibri" w:hAnsi="Century Gothic" w:cs="Calibri"/>
          <w:sz w:val="24"/>
          <w:szCs w:val="24"/>
        </w:rPr>
        <w:t xml:space="preserve">często </w:t>
      </w:r>
      <w:r w:rsidR="00916951" w:rsidRPr="00731A31">
        <w:rPr>
          <w:rFonts w:ascii="Century Gothic" w:eastAsia="Calibri" w:hAnsi="Century Gothic" w:cs="Calibri"/>
          <w:sz w:val="24"/>
          <w:szCs w:val="24"/>
        </w:rPr>
        <w:t>wymagają</w:t>
      </w:r>
      <w:r w:rsidR="007633A5" w:rsidRPr="00731A31">
        <w:rPr>
          <w:rFonts w:ascii="Century Gothic" w:eastAsia="Calibri" w:hAnsi="Century Gothic" w:cs="Calibri"/>
          <w:sz w:val="24"/>
          <w:szCs w:val="24"/>
        </w:rPr>
        <w:t xml:space="preserve"> właściwego leczenia żywieniowego.</w:t>
      </w:r>
      <w:r w:rsidR="007307AB" w:rsidRPr="00731A31">
        <w:rPr>
          <w:rFonts w:ascii="Century Gothic" w:eastAsia="Calibri" w:hAnsi="Century Gothic" w:cs="Calibri"/>
          <w:sz w:val="24"/>
          <w:szCs w:val="24"/>
        </w:rPr>
        <w:t xml:space="preserve"> </w:t>
      </w:r>
      <w:r w:rsidR="007307AB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>–</w:t>
      </w:r>
      <w:r w:rsidR="00DF7D83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 xml:space="preserve"> Program Fundacji Nutricia realizowany w Gdańskim Uniwersytecie Medycznym to ważny element naszej strategii kształcenia </w:t>
      </w:r>
      <w:r w:rsidR="00BD450E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>przyszłej kadry medycznej w zakresie leczenia żywieniowego</w:t>
      </w:r>
      <w:r w:rsidR="00DF7D83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 xml:space="preserve">. Dzięki tej inicjatywie, nasi studenci zyskają </w:t>
      </w:r>
      <w:r w:rsidR="00BD450E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>solidne podstawy teoretyczne</w:t>
      </w:r>
      <w:r w:rsidR="0085394D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 xml:space="preserve"> oraz</w:t>
      </w:r>
      <w:r w:rsidR="00DF7D83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 xml:space="preserve"> praktyczn</w:t>
      </w:r>
      <w:r w:rsidR="00BD450E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>e</w:t>
      </w:r>
      <w:r w:rsidR="00DF7D83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 xml:space="preserve"> </w:t>
      </w:r>
      <w:r w:rsidR="00BD450E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>umiejętności</w:t>
      </w:r>
      <w:r w:rsidR="00DF7D83" w:rsidRPr="00731A31">
        <w:rPr>
          <w:rFonts w:ascii="Century Gothic" w:eastAsia="Calibri" w:hAnsi="Century Gothic" w:cs="Calibri"/>
          <w:i/>
          <w:iCs/>
          <w:color w:val="000000" w:themeColor="text1"/>
          <w:sz w:val="24"/>
          <w:szCs w:val="24"/>
        </w:rPr>
        <w:t>. Jestem przekonana, że przełoży się to na lepszą opiekę nad pacjentami w przyszłości, szczególnie w obszarach takich jak onkologia, geriatria czy nefrologia, gdzie odpowiednie żywienie odgrywa kluczową rolę w procesie leczenia</w:t>
      </w:r>
      <w:r w:rsidR="00DF7D83" w:rsidRPr="00731A31">
        <w:rPr>
          <w:rFonts w:ascii="Century Gothic" w:eastAsia="Calibri" w:hAnsi="Century Gothic" w:cs="Calibri"/>
          <w:color w:val="000000" w:themeColor="text1"/>
          <w:sz w:val="24"/>
          <w:szCs w:val="24"/>
        </w:rPr>
        <w:t xml:space="preserve"> – podsumowuje prof. dr hab. Sylwia Małgorzewicz z Katedry Żywienia Klinicznego Gdańskiego Uniwersytetu Medycznego.</w:t>
      </w:r>
    </w:p>
    <w:p w14:paraId="05736AF2" w14:textId="1B49E105" w:rsidR="0F926583" w:rsidRPr="00731A31" w:rsidRDefault="007307AB" w:rsidP="0F926583">
      <w:pPr>
        <w:jc w:val="both"/>
        <w:rPr>
          <w:rFonts w:ascii="Century Gothic" w:eastAsia="Aptos" w:hAnsi="Century Gothic"/>
          <w:sz w:val="24"/>
          <w:szCs w:val="24"/>
          <w:highlight w:val="yellow"/>
        </w:rPr>
      </w:pPr>
      <w:r w:rsidRPr="00011A9D">
        <w:rPr>
          <w:rFonts w:ascii="Century Gothic" w:eastAsia="Aptos" w:hAnsi="Century Gothic"/>
          <w:i/>
          <w:iCs/>
          <w:sz w:val="24"/>
          <w:szCs w:val="24"/>
        </w:rPr>
        <w:t>–</w:t>
      </w:r>
      <w:r w:rsidR="0011101B" w:rsidRPr="00011A9D">
        <w:rPr>
          <w:rFonts w:ascii="Century Gothic" w:eastAsia="Aptos" w:hAnsi="Century Gothic"/>
          <w:i/>
          <w:iCs/>
          <w:sz w:val="24"/>
          <w:szCs w:val="24"/>
        </w:rPr>
        <w:t xml:space="preserve"> </w:t>
      </w:r>
      <w:r w:rsidR="00332D8E" w:rsidRPr="00731A31">
        <w:rPr>
          <w:rFonts w:ascii="Century Gothic" w:eastAsia="Aptos" w:hAnsi="Century Gothic"/>
          <w:i/>
          <w:iCs/>
          <w:sz w:val="24"/>
          <w:szCs w:val="24"/>
        </w:rPr>
        <w:t xml:space="preserve">GUMed </w:t>
      </w:r>
      <w:r w:rsidR="00332D8E" w:rsidRPr="00347611">
        <w:rPr>
          <w:rFonts w:ascii="Century Gothic" w:eastAsia="Aptos" w:hAnsi="Century Gothic"/>
          <w:i/>
          <w:iCs/>
          <w:sz w:val="24"/>
          <w:szCs w:val="24"/>
        </w:rPr>
        <w:t>był jedną z pierwszych uczelni w Polsce</w:t>
      </w:r>
      <w:r w:rsidR="00332D8E" w:rsidRPr="00731A31">
        <w:rPr>
          <w:rFonts w:ascii="Century Gothic" w:eastAsia="Aptos" w:hAnsi="Century Gothic"/>
          <w:i/>
          <w:iCs/>
          <w:sz w:val="24"/>
          <w:szCs w:val="24"/>
        </w:rPr>
        <w:t xml:space="preserve">, która </w:t>
      </w:r>
      <w:r w:rsidR="003964AC" w:rsidRPr="00731A31">
        <w:rPr>
          <w:rFonts w:ascii="Century Gothic" w:eastAsia="Aptos" w:hAnsi="Century Gothic"/>
          <w:i/>
          <w:iCs/>
          <w:sz w:val="24"/>
          <w:szCs w:val="24"/>
        </w:rPr>
        <w:t>rozpoczęła kształcenie</w:t>
      </w:r>
      <w:r w:rsidR="00332D8E" w:rsidRPr="00731A31">
        <w:rPr>
          <w:rFonts w:ascii="Century Gothic" w:eastAsia="Aptos" w:hAnsi="Century Gothic"/>
          <w:i/>
          <w:iCs/>
          <w:sz w:val="24"/>
          <w:szCs w:val="24"/>
        </w:rPr>
        <w:t xml:space="preserve"> przyszłych lekarzy w zakresie żywienia klinicznego. Jesteśmy niezwykle dumni z</w:t>
      </w:r>
      <w:r w:rsidR="00011A9D">
        <w:rPr>
          <w:rFonts w:ascii="Century Gothic" w:eastAsia="Aptos" w:hAnsi="Century Gothic"/>
          <w:i/>
          <w:iCs/>
          <w:sz w:val="24"/>
          <w:szCs w:val="24"/>
        </w:rPr>
        <w:t> </w:t>
      </w:r>
      <w:r w:rsidR="00332D8E" w:rsidRPr="00731A31">
        <w:rPr>
          <w:rFonts w:ascii="Century Gothic" w:eastAsia="Aptos" w:hAnsi="Century Gothic"/>
          <w:i/>
          <w:iCs/>
          <w:sz w:val="24"/>
          <w:szCs w:val="24"/>
        </w:rPr>
        <w:t xml:space="preserve">tego, że w tym roku włączył się do naszego programu „KIERUNEK – ŻYWIENIE MEDYCZNE”. </w:t>
      </w:r>
      <w:r w:rsidR="00BD450E" w:rsidRPr="00731A31">
        <w:rPr>
          <w:rFonts w:ascii="Century Gothic" w:eastAsia="Aptos" w:hAnsi="Century Gothic"/>
          <w:i/>
          <w:iCs/>
          <w:sz w:val="24"/>
          <w:szCs w:val="24"/>
        </w:rPr>
        <w:t>Nasza współpraca z jedną z wiodących uczelni medycznych w</w:t>
      </w:r>
      <w:r w:rsidR="00011A9D">
        <w:rPr>
          <w:rFonts w:ascii="Century Gothic" w:eastAsia="Aptos" w:hAnsi="Century Gothic"/>
          <w:i/>
          <w:iCs/>
          <w:sz w:val="24"/>
          <w:szCs w:val="24"/>
        </w:rPr>
        <w:t> </w:t>
      </w:r>
      <w:r w:rsidR="00BD450E" w:rsidRPr="00731A31">
        <w:rPr>
          <w:rFonts w:ascii="Century Gothic" w:eastAsia="Aptos" w:hAnsi="Century Gothic"/>
          <w:i/>
          <w:iCs/>
          <w:sz w:val="24"/>
          <w:szCs w:val="24"/>
        </w:rPr>
        <w:t xml:space="preserve">Polsce to okazja rozwoju dla naszego programu. Wierzymy w to, że daje on </w:t>
      </w:r>
      <w:r w:rsidR="4828620F" w:rsidRPr="00731A31">
        <w:rPr>
          <w:rFonts w:ascii="Century Gothic" w:eastAsia="Aptos" w:hAnsi="Century Gothic"/>
          <w:i/>
          <w:iCs/>
          <w:sz w:val="24"/>
          <w:szCs w:val="24"/>
        </w:rPr>
        <w:t>przyszł</w:t>
      </w:r>
      <w:r w:rsidR="00BD450E" w:rsidRPr="00731A31">
        <w:rPr>
          <w:rFonts w:ascii="Century Gothic" w:eastAsia="Aptos" w:hAnsi="Century Gothic"/>
          <w:i/>
          <w:iCs/>
          <w:sz w:val="24"/>
          <w:szCs w:val="24"/>
        </w:rPr>
        <w:t>ej</w:t>
      </w:r>
      <w:r w:rsidR="4828620F" w:rsidRPr="00731A31">
        <w:rPr>
          <w:rFonts w:ascii="Century Gothic" w:eastAsia="Aptos" w:hAnsi="Century Gothic"/>
          <w:i/>
          <w:iCs/>
          <w:sz w:val="24"/>
          <w:szCs w:val="24"/>
        </w:rPr>
        <w:t xml:space="preserve"> kadr</w:t>
      </w:r>
      <w:r w:rsidR="00BD450E" w:rsidRPr="00731A31">
        <w:rPr>
          <w:rFonts w:ascii="Century Gothic" w:eastAsia="Aptos" w:hAnsi="Century Gothic"/>
          <w:i/>
          <w:iCs/>
          <w:sz w:val="24"/>
          <w:szCs w:val="24"/>
        </w:rPr>
        <w:t>ze</w:t>
      </w:r>
      <w:r w:rsidR="4828620F" w:rsidRPr="00731A31">
        <w:rPr>
          <w:rFonts w:ascii="Century Gothic" w:eastAsia="Aptos" w:hAnsi="Century Gothic"/>
          <w:i/>
          <w:iCs/>
          <w:sz w:val="24"/>
          <w:szCs w:val="24"/>
        </w:rPr>
        <w:t xml:space="preserve"> medyczn</w:t>
      </w:r>
      <w:r w:rsidR="00BD450E" w:rsidRPr="00731A31">
        <w:rPr>
          <w:rFonts w:ascii="Century Gothic" w:eastAsia="Aptos" w:hAnsi="Century Gothic"/>
          <w:i/>
          <w:iCs/>
          <w:sz w:val="24"/>
          <w:szCs w:val="24"/>
        </w:rPr>
        <w:t>ej</w:t>
      </w:r>
      <w:r w:rsidR="4828620F" w:rsidRPr="00731A31">
        <w:rPr>
          <w:rFonts w:ascii="Century Gothic" w:eastAsia="Aptos" w:hAnsi="Century Gothic"/>
          <w:i/>
          <w:iCs/>
          <w:sz w:val="24"/>
          <w:szCs w:val="24"/>
        </w:rPr>
        <w:t xml:space="preserve"> </w:t>
      </w:r>
      <w:r w:rsidR="09A8F9D4" w:rsidRPr="00731A31">
        <w:rPr>
          <w:rFonts w:ascii="Century Gothic" w:eastAsia="Aptos" w:hAnsi="Century Gothic"/>
          <w:i/>
          <w:iCs/>
          <w:sz w:val="24"/>
          <w:szCs w:val="24"/>
        </w:rPr>
        <w:t xml:space="preserve">realną </w:t>
      </w:r>
      <w:r w:rsidR="4828620F" w:rsidRPr="00731A31">
        <w:rPr>
          <w:rFonts w:ascii="Century Gothic" w:eastAsia="Aptos" w:hAnsi="Century Gothic"/>
          <w:i/>
          <w:iCs/>
          <w:sz w:val="24"/>
          <w:szCs w:val="24"/>
        </w:rPr>
        <w:t xml:space="preserve">szansę zdobycia niezbędnej edukacji </w:t>
      </w:r>
      <w:r w:rsidR="573E2121" w:rsidRPr="00731A31">
        <w:rPr>
          <w:rFonts w:ascii="Century Gothic" w:eastAsia="Aptos" w:hAnsi="Century Gothic"/>
          <w:i/>
          <w:iCs/>
          <w:sz w:val="24"/>
          <w:szCs w:val="24"/>
        </w:rPr>
        <w:t>i</w:t>
      </w:r>
      <w:r w:rsidR="00011A9D">
        <w:rPr>
          <w:rFonts w:ascii="Century Gothic" w:eastAsia="Aptos" w:hAnsi="Century Gothic"/>
          <w:i/>
          <w:iCs/>
          <w:sz w:val="24"/>
          <w:szCs w:val="24"/>
        </w:rPr>
        <w:t> </w:t>
      </w:r>
      <w:r w:rsidR="573E2121" w:rsidRPr="00731A31">
        <w:rPr>
          <w:rFonts w:ascii="Century Gothic" w:eastAsia="Aptos" w:hAnsi="Century Gothic"/>
          <w:i/>
          <w:iCs/>
          <w:sz w:val="24"/>
          <w:szCs w:val="24"/>
        </w:rPr>
        <w:t xml:space="preserve">świadomości </w:t>
      </w:r>
      <w:r w:rsidR="28A19EB5" w:rsidRPr="00731A31">
        <w:rPr>
          <w:rFonts w:ascii="Century Gothic" w:eastAsia="Aptos" w:hAnsi="Century Gothic"/>
          <w:i/>
          <w:iCs/>
          <w:sz w:val="24"/>
          <w:szCs w:val="24"/>
        </w:rPr>
        <w:t>na temat roli odpowiedniego żywienia w procesie leczeni</w:t>
      </w:r>
      <w:r w:rsidRPr="00731A31">
        <w:rPr>
          <w:rFonts w:ascii="Century Gothic" w:eastAsia="Aptos" w:hAnsi="Century Gothic"/>
          <w:i/>
          <w:iCs/>
          <w:sz w:val="24"/>
          <w:szCs w:val="24"/>
        </w:rPr>
        <w:t>a</w:t>
      </w:r>
      <w:r w:rsidR="00332D8E" w:rsidRPr="00731A31">
        <w:rPr>
          <w:rFonts w:ascii="Century Gothic" w:eastAsia="Aptos" w:hAnsi="Century Gothic"/>
          <w:i/>
          <w:iCs/>
          <w:sz w:val="24"/>
          <w:szCs w:val="24"/>
        </w:rPr>
        <w:t xml:space="preserve"> </w:t>
      </w:r>
      <w:r w:rsidR="0011101B" w:rsidRPr="00731A31">
        <w:rPr>
          <w:rFonts w:ascii="Century Gothic" w:eastAsia="Aptos" w:hAnsi="Century Gothic"/>
          <w:sz w:val="24"/>
          <w:szCs w:val="24"/>
        </w:rPr>
        <w:t xml:space="preserve"> – tłumaczy Anna Cywińska, prezes Fundacji Nutricia.</w:t>
      </w:r>
    </w:p>
    <w:p w14:paraId="5A30C5DB" w14:textId="61E5DA2C" w:rsidR="49EDEBDB" w:rsidRPr="00731A31" w:rsidRDefault="49EDEBDB" w:rsidP="070751BB">
      <w:pPr>
        <w:jc w:val="both"/>
        <w:rPr>
          <w:rFonts w:ascii="Century Gothic" w:hAnsi="Century Gothic"/>
          <w:sz w:val="24"/>
          <w:szCs w:val="24"/>
        </w:rPr>
      </w:pPr>
      <w:r w:rsidRPr="00731A31">
        <w:rPr>
          <w:rFonts w:ascii="Century Gothic" w:eastAsia="Aptos" w:hAnsi="Century Gothic"/>
          <w:b/>
          <w:bCs/>
          <w:sz w:val="24"/>
          <w:szCs w:val="24"/>
        </w:rPr>
        <w:t>Od teorii do praktyki</w:t>
      </w:r>
    </w:p>
    <w:p w14:paraId="1DCAF1B1" w14:textId="77777777" w:rsidR="00306E9F" w:rsidRDefault="00DF5C07" w:rsidP="00DF5C07">
      <w:pPr>
        <w:jc w:val="both"/>
        <w:rPr>
          <w:rFonts w:ascii="Century Gothic" w:eastAsia="Aptos" w:hAnsi="Century Gothic"/>
          <w:sz w:val="24"/>
          <w:szCs w:val="24"/>
        </w:rPr>
      </w:pPr>
      <w:r w:rsidRPr="00731A31">
        <w:rPr>
          <w:rFonts w:ascii="Century Gothic" w:eastAsia="Aptos" w:hAnsi="Century Gothic"/>
          <w:sz w:val="24"/>
          <w:szCs w:val="24"/>
        </w:rPr>
        <w:t>Dzięki współpracy z Fundacją Nutricia, Gdański Uniwersytet Medyczny zostanie wyposażony w specjalistyczny sprzęt, w tym fantom</w:t>
      </w:r>
      <w:r w:rsidR="71FBF2DA" w:rsidRPr="00731A31">
        <w:rPr>
          <w:rFonts w:ascii="Century Gothic" w:eastAsia="Aptos" w:hAnsi="Century Gothic"/>
          <w:sz w:val="24"/>
          <w:szCs w:val="24"/>
        </w:rPr>
        <w:t>y</w:t>
      </w:r>
      <w:r w:rsidRPr="00731A31">
        <w:rPr>
          <w:rFonts w:ascii="Century Gothic" w:eastAsia="Aptos" w:hAnsi="Century Gothic"/>
          <w:sz w:val="24"/>
          <w:szCs w:val="24"/>
        </w:rPr>
        <w:t xml:space="preserve"> do nauki </w:t>
      </w:r>
      <w:r w:rsidR="00774561" w:rsidRPr="00731A31">
        <w:rPr>
          <w:rFonts w:ascii="Century Gothic" w:eastAsia="Aptos" w:hAnsi="Century Gothic"/>
          <w:sz w:val="24"/>
          <w:szCs w:val="24"/>
        </w:rPr>
        <w:t xml:space="preserve">prowadzenia </w:t>
      </w:r>
      <w:r w:rsidRPr="00731A31">
        <w:rPr>
          <w:rFonts w:ascii="Century Gothic" w:eastAsia="Aptos" w:hAnsi="Century Gothic"/>
          <w:sz w:val="24"/>
          <w:szCs w:val="24"/>
        </w:rPr>
        <w:t xml:space="preserve">żywienia </w:t>
      </w:r>
      <w:r w:rsidR="00774561" w:rsidRPr="00731A31">
        <w:rPr>
          <w:rFonts w:ascii="Century Gothic" w:eastAsia="Aptos" w:hAnsi="Century Gothic"/>
          <w:sz w:val="24"/>
          <w:szCs w:val="24"/>
        </w:rPr>
        <w:t xml:space="preserve">dojelitowego </w:t>
      </w:r>
      <w:r w:rsidR="04334EAE" w:rsidRPr="00731A31">
        <w:rPr>
          <w:rFonts w:ascii="Century Gothic" w:eastAsia="Aptos" w:hAnsi="Century Gothic"/>
          <w:sz w:val="24"/>
          <w:szCs w:val="24"/>
        </w:rPr>
        <w:t xml:space="preserve">(pediatryczny i </w:t>
      </w:r>
      <w:r w:rsidRPr="00731A31">
        <w:rPr>
          <w:rFonts w:ascii="Century Gothic" w:eastAsia="Aptos" w:hAnsi="Century Gothic"/>
          <w:sz w:val="24"/>
          <w:szCs w:val="24"/>
        </w:rPr>
        <w:t>imitujący osobę dorosłą</w:t>
      </w:r>
      <w:r w:rsidR="2B39521E" w:rsidRPr="00731A31">
        <w:rPr>
          <w:rFonts w:ascii="Century Gothic" w:eastAsia="Aptos" w:hAnsi="Century Gothic"/>
          <w:sz w:val="24"/>
          <w:szCs w:val="24"/>
        </w:rPr>
        <w:t>) oraz</w:t>
      </w:r>
      <w:r w:rsidR="00306E9F">
        <w:rPr>
          <w:rFonts w:ascii="Century Gothic" w:eastAsia="Aptos" w:hAnsi="Century Gothic"/>
          <w:sz w:val="24"/>
          <w:szCs w:val="24"/>
        </w:rPr>
        <w:t xml:space="preserve"> </w:t>
      </w:r>
    </w:p>
    <w:p w14:paraId="55C50831" w14:textId="77777777" w:rsidR="00306E9F" w:rsidRDefault="00306E9F" w:rsidP="00DF5C07">
      <w:pPr>
        <w:jc w:val="both"/>
        <w:rPr>
          <w:rFonts w:ascii="Century Gothic" w:eastAsia="Aptos" w:hAnsi="Century Gothic"/>
          <w:sz w:val="24"/>
          <w:szCs w:val="24"/>
        </w:rPr>
      </w:pPr>
    </w:p>
    <w:p w14:paraId="63144D9A" w14:textId="0DA6DEFB" w:rsidR="00DF5C07" w:rsidRPr="00731A31" w:rsidRDefault="00DF5C07" w:rsidP="00DF5C07">
      <w:pPr>
        <w:jc w:val="both"/>
        <w:rPr>
          <w:rFonts w:ascii="Century Gothic" w:eastAsia="Aptos" w:hAnsi="Century Gothic"/>
          <w:sz w:val="24"/>
          <w:szCs w:val="24"/>
        </w:rPr>
      </w:pPr>
      <w:r w:rsidRPr="00731A31">
        <w:rPr>
          <w:rFonts w:ascii="Century Gothic" w:eastAsia="Aptos" w:hAnsi="Century Gothic"/>
          <w:sz w:val="24"/>
          <w:szCs w:val="24"/>
        </w:rPr>
        <w:t>kombinezon</w:t>
      </w:r>
      <w:r w:rsidR="5FDDB881" w:rsidRPr="00731A31">
        <w:rPr>
          <w:rFonts w:ascii="Century Gothic" w:eastAsia="Aptos" w:hAnsi="Century Gothic"/>
          <w:sz w:val="24"/>
          <w:szCs w:val="24"/>
        </w:rPr>
        <w:t>y</w:t>
      </w:r>
      <w:r w:rsidRPr="00731A31">
        <w:rPr>
          <w:rFonts w:ascii="Century Gothic" w:eastAsia="Aptos" w:hAnsi="Century Gothic"/>
          <w:sz w:val="24"/>
          <w:szCs w:val="24"/>
        </w:rPr>
        <w:t xml:space="preserve"> do symulowania otyłości i odczuć starczych. Sprzęt ten będzie dostępny dla studentów w Pracowni Żywienia Klinicznego GUMed.</w:t>
      </w:r>
    </w:p>
    <w:p w14:paraId="088D1410" w14:textId="5BDF5CA0" w:rsidR="000B5458" w:rsidRPr="00731A31" w:rsidRDefault="00DF5C07" w:rsidP="0F926583">
      <w:pPr>
        <w:jc w:val="both"/>
        <w:rPr>
          <w:rFonts w:ascii="Century Gothic" w:eastAsia="Aptos" w:hAnsi="Century Gothic"/>
          <w:sz w:val="24"/>
          <w:szCs w:val="24"/>
        </w:rPr>
      </w:pPr>
      <w:r w:rsidRPr="00731A31">
        <w:rPr>
          <w:rFonts w:ascii="Century Gothic" w:eastAsia="Aptos" w:hAnsi="Century Gothic"/>
          <w:sz w:val="24"/>
          <w:szCs w:val="24"/>
        </w:rPr>
        <w:t xml:space="preserve">W ramach </w:t>
      </w:r>
      <w:r w:rsidR="54F59DCD" w:rsidRPr="00731A31">
        <w:rPr>
          <w:rFonts w:ascii="Century Gothic" w:eastAsia="Aptos" w:hAnsi="Century Gothic"/>
          <w:sz w:val="24"/>
          <w:szCs w:val="24"/>
        </w:rPr>
        <w:t xml:space="preserve">nawiązanej z </w:t>
      </w:r>
      <w:r w:rsidR="5FE80BA9" w:rsidRPr="00731A31">
        <w:rPr>
          <w:rFonts w:ascii="Century Gothic" w:eastAsia="Aptos" w:hAnsi="Century Gothic"/>
          <w:sz w:val="24"/>
          <w:szCs w:val="24"/>
        </w:rPr>
        <w:t>F</w:t>
      </w:r>
      <w:r w:rsidR="54F59DCD" w:rsidRPr="00731A31">
        <w:rPr>
          <w:rFonts w:ascii="Century Gothic" w:eastAsia="Aptos" w:hAnsi="Century Gothic"/>
          <w:sz w:val="24"/>
          <w:szCs w:val="24"/>
        </w:rPr>
        <w:t xml:space="preserve">undacją </w:t>
      </w:r>
      <w:r w:rsidRPr="00731A31">
        <w:rPr>
          <w:rFonts w:ascii="Century Gothic" w:eastAsia="Aptos" w:hAnsi="Century Gothic"/>
          <w:sz w:val="24"/>
          <w:szCs w:val="24"/>
        </w:rPr>
        <w:t>współpracy</w:t>
      </w:r>
      <w:r w:rsidR="4D10D61E" w:rsidRPr="00731A31">
        <w:rPr>
          <w:rFonts w:ascii="Century Gothic" w:eastAsia="Aptos" w:hAnsi="Century Gothic"/>
          <w:sz w:val="24"/>
          <w:szCs w:val="24"/>
        </w:rPr>
        <w:t xml:space="preserve">, </w:t>
      </w:r>
      <w:r w:rsidRPr="00731A31">
        <w:rPr>
          <w:rFonts w:ascii="Century Gothic" w:eastAsia="Aptos" w:hAnsi="Century Gothic"/>
          <w:sz w:val="24"/>
          <w:szCs w:val="24"/>
        </w:rPr>
        <w:t xml:space="preserve">przedmiot </w:t>
      </w:r>
      <w:r w:rsidRPr="00731A31">
        <w:rPr>
          <w:rFonts w:ascii="Century Gothic" w:eastAsia="Aptos" w:hAnsi="Century Gothic"/>
          <w:i/>
          <w:iCs/>
          <w:sz w:val="24"/>
          <w:szCs w:val="24"/>
        </w:rPr>
        <w:t>żywienie kliniczne</w:t>
      </w:r>
      <w:r w:rsidR="002D6067" w:rsidRPr="00731A31">
        <w:rPr>
          <w:rFonts w:ascii="Century Gothic" w:eastAsia="Aptos" w:hAnsi="Century Gothic"/>
          <w:sz w:val="24"/>
          <w:szCs w:val="24"/>
        </w:rPr>
        <w:t>,</w:t>
      </w:r>
      <w:r w:rsidRPr="00731A31">
        <w:rPr>
          <w:rFonts w:ascii="Century Gothic" w:eastAsia="Aptos" w:hAnsi="Century Gothic"/>
          <w:sz w:val="24"/>
          <w:szCs w:val="24"/>
        </w:rPr>
        <w:t xml:space="preserve"> </w:t>
      </w:r>
      <w:r w:rsidR="002D6067" w:rsidRPr="00731A31">
        <w:rPr>
          <w:rFonts w:ascii="Century Gothic" w:eastAsia="Aptos" w:hAnsi="Century Gothic"/>
          <w:sz w:val="24"/>
          <w:szCs w:val="24"/>
        </w:rPr>
        <w:t xml:space="preserve">realizowany od kilku lat w GUMed na </w:t>
      </w:r>
      <w:r w:rsidRPr="00731A31">
        <w:rPr>
          <w:rFonts w:ascii="Century Gothic" w:eastAsia="Aptos" w:hAnsi="Century Gothic"/>
          <w:sz w:val="24"/>
          <w:szCs w:val="24"/>
        </w:rPr>
        <w:t>III roku kierunku lekarskiego</w:t>
      </w:r>
      <w:r w:rsidR="002D6067" w:rsidRPr="00731A31">
        <w:rPr>
          <w:rFonts w:ascii="Century Gothic" w:eastAsia="Aptos" w:hAnsi="Century Gothic"/>
          <w:sz w:val="24"/>
          <w:szCs w:val="24"/>
        </w:rPr>
        <w:t xml:space="preserve"> zostanie wzbogacony o istotne elementy praktyczne. 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Dodatkowo, Fundacja obejmie </w:t>
      </w:r>
      <w:r w:rsidR="0044258D" w:rsidRPr="0029099B">
        <w:rPr>
          <w:rFonts w:ascii="Century Gothic" w:eastAsia="Aptos" w:hAnsi="Century Gothic"/>
          <w:sz w:val="24"/>
          <w:szCs w:val="24"/>
        </w:rPr>
        <w:t xml:space="preserve">wsparciem 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również przedmiot </w:t>
      </w:r>
      <w:r w:rsidR="001C7E7E" w:rsidRPr="00731A31">
        <w:rPr>
          <w:rFonts w:ascii="Century Gothic" w:eastAsia="Aptos" w:hAnsi="Century Gothic"/>
          <w:i/>
          <w:sz w:val="24"/>
          <w:szCs w:val="24"/>
        </w:rPr>
        <w:t>o</w:t>
      </w:r>
      <w:r w:rsidR="000B5458" w:rsidRPr="00731A31">
        <w:rPr>
          <w:rFonts w:ascii="Century Gothic" w:eastAsia="Aptos" w:hAnsi="Century Gothic"/>
          <w:i/>
          <w:iCs/>
          <w:sz w:val="24"/>
          <w:szCs w:val="24"/>
        </w:rPr>
        <w:t>cena stanu odżywienia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, </w:t>
      </w:r>
      <w:r w:rsidR="620EE9D4" w:rsidRPr="00731A31">
        <w:rPr>
          <w:rFonts w:ascii="Century Gothic" w:eastAsia="Aptos" w:hAnsi="Century Gothic"/>
          <w:sz w:val="24"/>
          <w:szCs w:val="24"/>
        </w:rPr>
        <w:t>w ramach którego zostanie wprowadzone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 45 godzin zajęć w postaci seminariów i ćwiczeń praktycznych. Przedmiot ten p</w:t>
      </w:r>
      <w:r w:rsidR="7DEB3729" w:rsidRPr="00731A31">
        <w:rPr>
          <w:rFonts w:ascii="Century Gothic" w:eastAsia="Aptos" w:hAnsi="Century Gothic"/>
          <w:sz w:val="24"/>
          <w:szCs w:val="24"/>
        </w:rPr>
        <w:t>ojawi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 </w:t>
      </w:r>
      <w:r w:rsidR="7DEB3729" w:rsidRPr="00731A31">
        <w:rPr>
          <w:rFonts w:ascii="Century Gothic" w:eastAsia="Aptos" w:hAnsi="Century Gothic"/>
          <w:sz w:val="24"/>
          <w:szCs w:val="24"/>
        </w:rPr>
        <w:t xml:space="preserve">się w </w:t>
      </w:r>
      <w:r w:rsidR="416A5B35" w:rsidRPr="00731A31">
        <w:rPr>
          <w:rFonts w:ascii="Century Gothic" w:eastAsia="Aptos" w:hAnsi="Century Gothic"/>
          <w:sz w:val="24"/>
          <w:szCs w:val="24"/>
        </w:rPr>
        <w:t>s</w:t>
      </w:r>
      <w:r w:rsidR="7DEB3729" w:rsidRPr="00731A31">
        <w:rPr>
          <w:rFonts w:ascii="Century Gothic" w:eastAsia="Aptos" w:hAnsi="Century Gothic"/>
          <w:sz w:val="24"/>
          <w:szCs w:val="24"/>
        </w:rPr>
        <w:t>ylabusie studentów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 kierunk</w:t>
      </w:r>
      <w:r w:rsidR="5D2866B7" w:rsidRPr="00731A31">
        <w:rPr>
          <w:rFonts w:ascii="Century Gothic" w:eastAsia="Aptos" w:hAnsi="Century Gothic"/>
          <w:sz w:val="24"/>
          <w:szCs w:val="24"/>
        </w:rPr>
        <w:t>ów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 </w:t>
      </w:r>
      <w:r w:rsidR="00635003" w:rsidRPr="00731A31">
        <w:rPr>
          <w:rFonts w:ascii="Century Gothic" w:eastAsia="Aptos" w:hAnsi="Century Gothic"/>
          <w:iCs/>
          <w:sz w:val="24"/>
          <w:szCs w:val="24"/>
        </w:rPr>
        <w:t>d</w:t>
      </w:r>
      <w:r w:rsidR="000B5458" w:rsidRPr="00731A31">
        <w:rPr>
          <w:rFonts w:ascii="Century Gothic" w:eastAsia="Aptos" w:hAnsi="Century Gothic"/>
          <w:iCs/>
          <w:sz w:val="24"/>
          <w:szCs w:val="24"/>
        </w:rPr>
        <w:t>ietetyka I stopnia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 </w:t>
      </w:r>
      <w:r w:rsidR="292EBB17" w:rsidRPr="00731A31">
        <w:rPr>
          <w:rFonts w:ascii="Century Gothic" w:eastAsia="Aptos" w:hAnsi="Century Gothic"/>
          <w:sz w:val="24"/>
          <w:szCs w:val="24"/>
        </w:rPr>
        <w:t xml:space="preserve">(50 studentów III roku) oraz </w:t>
      </w:r>
      <w:r w:rsidR="00635003" w:rsidRPr="00731A31">
        <w:rPr>
          <w:rFonts w:ascii="Century Gothic" w:eastAsia="Aptos" w:hAnsi="Century Gothic"/>
          <w:sz w:val="24"/>
          <w:szCs w:val="24"/>
        </w:rPr>
        <w:t>d</w:t>
      </w:r>
      <w:r w:rsidR="000B5458" w:rsidRPr="00731A31">
        <w:rPr>
          <w:rFonts w:ascii="Century Gothic" w:eastAsia="Aptos" w:hAnsi="Century Gothic"/>
          <w:iCs/>
          <w:sz w:val="24"/>
          <w:szCs w:val="24"/>
        </w:rPr>
        <w:t>ietetyk</w:t>
      </w:r>
      <w:r w:rsidR="33C0CC85" w:rsidRPr="00731A31">
        <w:rPr>
          <w:rFonts w:ascii="Century Gothic" w:eastAsia="Aptos" w:hAnsi="Century Gothic"/>
          <w:iCs/>
          <w:sz w:val="24"/>
          <w:szCs w:val="24"/>
        </w:rPr>
        <w:t>a</w:t>
      </w:r>
      <w:r w:rsidR="711FB12D" w:rsidRPr="00731A31">
        <w:rPr>
          <w:rFonts w:ascii="Century Gothic" w:eastAsia="Aptos" w:hAnsi="Century Gothic"/>
          <w:iCs/>
          <w:sz w:val="24"/>
          <w:szCs w:val="24"/>
        </w:rPr>
        <w:t xml:space="preserve"> </w:t>
      </w:r>
      <w:r w:rsidR="000B5458" w:rsidRPr="00731A31">
        <w:rPr>
          <w:rFonts w:ascii="Century Gothic" w:eastAsia="Aptos" w:hAnsi="Century Gothic"/>
          <w:iCs/>
          <w:sz w:val="24"/>
          <w:szCs w:val="24"/>
        </w:rPr>
        <w:t>niestacjonarn</w:t>
      </w:r>
      <w:r w:rsidR="782C6EAE" w:rsidRPr="00731A31">
        <w:rPr>
          <w:rFonts w:ascii="Century Gothic" w:eastAsia="Aptos" w:hAnsi="Century Gothic"/>
          <w:iCs/>
          <w:sz w:val="24"/>
          <w:szCs w:val="24"/>
        </w:rPr>
        <w:t>a</w:t>
      </w:r>
      <w:r w:rsidR="10FDD54C" w:rsidRPr="00731A31">
        <w:rPr>
          <w:rFonts w:ascii="Century Gothic" w:eastAsia="Aptos" w:hAnsi="Century Gothic"/>
          <w:i/>
          <w:iCs/>
          <w:sz w:val="24"/>
          <w:szCs w:val="24"/>
        </w:rPr>
        <w:t xml:space="preserve"> </w:t>
      </w:r>
      <w:r w:rsidR="10FDD54C" w:rsidRPr="00731A31">
        <w:rPr>
          <w:rFonts w:ascii="Century Gothic" w:eastAsia="Aptos" w:hAnsi="Century Gothic"/>
          <w:sz w:val="24"/>
          <w:szCs w:val="24"/>
        </w:rPr>
        <w:t>(15 studentów III roku)</w:t>
      </w:r>
      <w:r w:rsidR="000B5458" w:rsidRPr="00731A31">
        <w:rPr>
          <w:rFonts w:ascii="Century Gothic" w:eastAsia="Aptos" w:hAnsi="Century Gothic"/>
          <w:sz w:val="24"/>
          <w:szCs w:val="24"/>
        </w:rPr>
        <w:t xml:space="preserve">. </w:t>
      </w:r>
    </w:p>
    <w:p w14:paraId="5C4D75D6" w14:textId="3F4FB276" w:rsidR="000B5458" w:rsidRPr="00731A31" w:rsidRDefault="000B5458" w:rsidP="000B5458">
      <w:pPr>
        <w:jc w:val="both"/>
        <w:rPr>
          <w:rFonts w:ascii="Century Gothic" w:eastAsia="Aptos" w:hAnsi="Century Gothic"/>
          <w:b/>
          <w:bCs/>
          <w:sz w:val="24"/>
          <w:szCs w:val="24"/>
        </w:rPr>
      </w:pPr>
      <w:r w:rsidRPr="00731A31">
        <w:rPr>
          <w:rFonts w:ascii="Century Gothic" w:eastAsia="Aptos" w:hAnsi="Century Gothic"/>
          <w:b/>
          <w:bCs/>
          <w:sz w:val="24"/>
          <w:szCs w:val="24"/>
        </w:rPr>
        <w:t>Gdański Uniwersytet Medyczny – lider w kształceniu medycznym</w:t>
      </w:r>
    </w:p>
    <w:p w14:paraId="22AE7161" w14:textId="791A32C7" w:rsidR="000B5458" w:rsidRPr="006515F7" w:rsidRDefault="00207871" w:rsidP="0F926583">
      <w:pPr>
        <w:jc w:val="both"/>
        <w:rPr>
          <w:rFonts w:ascii="Century Gothic" w:eastAsia="Aptos" w:hAnsi="Century Gothic"/>
          <w:sz w:val="24"/>
          <w:szCs w:val="24"/>
        </w:rPr>
      </w:pPr>
      <w:r w:rsidRPr="00731A31">
        <w:rPr>
          <w:rFonts w:ascii="Century Gothic" w:hAnsi="Century Gothic"/>
          <w:b/>
          <w:bCs/>
          <w:sz w:val="24"/>
          <w:szCs w:val="24"/>
        </w:rPr>
        <w:t>Gdański Uniwersytet Medyczny (GUMed)</w:t>
      </w:r>
      <w:r w:rsidRPr="00731A31">
        <w:rPr>
          <w:rFonts w:ascii="Century Gothic" w:hAnsi="Century Gothic"/>
          <w:sz w:val="24"/>
          <w:szCs w:val="24"/>
        </w:rPr>
        <w:t> to nowoczesny ośrodek akademicki, rozpoznawalny w kraju i na świecie. Od ponad 75 lat Uczelnia zapewnia wysoką jakość kształcenia we wszystkich zawodach medycznych i</w:t>
      </w:r>
      <w:r w:rsidR="00011A9D">
        <w:rPr>
          <w:rFonts w:ascii="Century Gothic" w:hAnsi="Century Gothic"/>
          <w:sz w:val="24"/>
          <w:szCs w:val="24"/>
        </w:rPr>
        <w:t> </w:t>
      </w:r>
      <w:r w:rsidRPr="00731A31">
        <w:rPr>
          <w:rFonts w:ascii="Century Gothic" w:hAnsi="Century Gothic"/>
          <w:sz w:val="24"/>
          <w:szCs w:val="24"/>
        </w:rPr>
        <w:t xml:space="preserve">prowadzenie badań naukowych na najwyższym, światowym poziomie. Została wybrana do elitarnego grona 10 najlepszych polskich uczelni wyróżnionych w prestiżowym konkursie „Inicjatywa Doskonałości – Uczelnia Badawcza”. Gdański Uniwersytet Medyczny jako jeden z nielicznych podmiotów akademickich w Polsce został wyróżniony we wszystkich czterech wiodących rankingach szkół wyższych: Academic Ranking of World Universities (ARWU), QS World University Rankings, Times Higher Education World University Rankings oraz U.S. News Best Global Universities Rankings oraz w prestiżowym zestawieniu </w:t>
      </w:r>
      <w:r w:rsidRPr="00731A31">
        <w:rPr>
          <w:rFonts w:ascii="Century Gothic" w:hAnsi="Century Gothic"/>
          <w:i/>
          <w:iCs/>
          <w:sz w:val="24"/>
          <w:szCs w:val="24"/>
        </w:rPr>
        <w:t>Times Higher Education (THE) Impact Rankings 2023</w:t>
      </w:r>
      <w:r w:rsidRPr="00731A31">
        <w:rPr>
          <w:rFonts w:ascii="Century Gothic" w:hAnsi="Century Gothic"/>
          <w:sz w:val="24"/>
          <w:szCs w:val="24"/>
        </w:rPr>
        <w:t xml:space="preserve">. </w:t>
      </w:r>
      <w:r w:rsidR="000B5458" w:rsidRPr="006515F7">
        <w:rPr>
          <w:rFonts w:ascii="Century Gothic" w:eastAsia="Aptos" w:hAnsi="Century Gothic"/>
          <w:sz w:val="24"/>
          <w:szCs w:val="24"/>
        </w:rPr>
        <w:t>GUMed kształci obecnie ponad 6</w:t>
      </w:r>
      <w:r w:rsidR="3C61F8D7" w:rsidRPr="006515F7">
        <w:rPr>
          <w:rFonts w:ascii="Century Gothic" w:eastAsia="Aptos" w:hAnsi="Century Gothic"/>
          <w:sz w:val="24"/>
          <w:szCs w:val="24"/>
        </w:rPr>
        <w:t>5</w:t>
      </w:r>
      <w:r w:rsidR="000B5458" w:rsidRPr="006515F7">
        <w:rPr>
          <w:rFonts w:ascii="Century Gothic" w:eastAsia="Aptos" w:hAnsi="Century Gothic"/>
          <w:sz w:val="24"/>
          <w:szCs w:val="24"/>
        </w:rPr>
        <w:t xml:space="preserve">00 studentów </w:t>
      </w:r>
      <w:r w:rsidR="366026DC" w:rsidRPr="006515F7">
        <w:rPr>
          <w:rFonts w:ascii="Century Gothic" w:eastAsia="Aptos" w:hAnsi="Century Gothic"/>
          <w:sz w:val="24"/>
          <w:szCs w:val="24"/>
        </w:rPr>
        <w:t>na 4 wydziałach i</w:t>
      </w:r>
      <w:r w:rsidR="000B5458" w:rsidRPr="006515F7">
        <w:rPr>
          <w:rFonts w:ascii="Century Gothic" w:eastAsia="Aptos" w:hAnsi="Century Gothic"/>
          <w:sz w:val="24"/>
          <w:szCs w:val="24"/>
        </w:rPr>
        <w:t xml:space="preserve"> </w:t>
      </w:r>
      <w:r w:rsidR="3DBBC1F3" w:rsidRPr="006515F7">
        <w:rPr>
          <w:rFonts w:ascii="Century Gothic" w:eastAsia="Aptos" w:hAnsi="Century Gothic"/>
          <w:sz w:val="24"/>
          <w:szCs w:val="24"/>
        </w:rPr>
        <w:t>19</w:t>
      </w:r>
      <w:r w:rsidR="000B5458" w:rsidRPr="006515F7">
        <w:rPr>
          <w:rFonts w:ascii="Century Gothic" w:eastAsia="Aptos" w:hAnsi="Century Gothic"/>
          <w:sz w:val="24"/>
          <w:szCs w:val="24"/>
        </w:rPr>
        <w:t xml:space="preserve"> kierunkach, w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="000B5458" w:rsidRPr="006515F7">
        <w:rPr>
          <w:rFonts w:ascii="Century Gothic" w:eastAsia="Aptos" w:hAnsi="Century Gothic"/>
          <w:sz w:val="24"/>
          <w:szCs w:val="24"/>
        </w:rPr>
        <w:t>tym na kierunkach prowadzonych w języku angielskim.</w:t>
      </w:r>
    </w:p>
    <w:p w14:paraId="19405987" w14:textId="3DC9DAC6" w:rsidR="000B5458" w:rsidRPr="006515F7" w:rsidRDefault="000B5458" w:rsidP="000B5458">
      <w:pPr>
        <w:jc w:val="both"/>
        <w:rPr>
          <w:rFonts w:ascii="Century Gothic" w:eastAsia="Aptos" w:hAnsi="Century Gothic"/>
          <w:sz w:val="24"/>
          <w:szCs w:val="24"/>
        </w:rPr>
      </w:pPr>
      <w:r w:rsidRPr="006515F7">
        <w:rPr>
          <w:rFonts w:ascii="Century Gothic" w:eastAsia="Aptos" w:hAnsi="Century Gothic"/>
          <w:sz w:val="24"/>
          <w:szCs w:val="24"/>
        </w:rPr>
        <w:t>Uczelnia może pochwalić się nowoczesnym Centrum Symulacji Medycznej, które pozwala studentom na praktyczne doskonalenie umiejętności w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Pr="006515F7">
        <w:rPr>
          <w:rFonts w:ascii="Century Gothic" w:eastAsia="Aptos" w:hAnsi="Century Gothic"/>
          <w:sz w:val="24"/>
          <w:szCs w:val="24"/>
        </w:rPr>
        <w:t>warunkach zbliżonych do rzeczywistych. GUMed</w:t>
      </w:r>
      <w:r w:rsidR="43CE2581" w:rsidRPr="006515F7">
        <w:rPr>
          <w:rFonts w:ascii="Century Gothic" w:eastAsia="Aptos" w:hAnsi="Century Gothic"/>
          <w:sz w:val="24"/>
          <w:szCs w:val="24"/>
        </w:rPr>
        <w:t xml:space="preserve"> znany</w:t>
      </w:r>
      <w:r w:rsidRPr="006515F7">
        <w:rPr>
          <w:rFonts w:ascii="Century Gothic" w:eastAsia="Aptos" w:hAnsi="Century Gothic"/>
          <w:sz w:val="24"/>
          <w:szCs w:val="24"/>
        </w:rPr>
        <w:t xml:space="preserve"> jest również z</w:t>
      </w:r>
      <w:r w:rsidR="00011A9D">
        <w:rPr>
          <w:rFonts w:ascii="Century Gothic" w:eastAsia="Aptos" w:hAnsi="Century Gothic"/>
          <w:sz w:val="24"/>
          <w:szCs w:val="24"/>
        </w:rPr>
        <w:t> </w:t>
      </w:r>
      <w:r w:rsidR="3B32AA92" w:rsidRPr="006515F7">
        <w:rPr>
          <w:rFonts w:ascii="Century Gothic" w:eastAsia="Aptos" w:hAnsi="Century Gothic"/>
          <w:sz w:val="24"/>
          <w:szCs w:val="24"/>
        </w:rPr>
        <w:t xml:space="preserve">prowadzonych </w:t>
      </w:r>
      <w:r w:rsidRPr="006515F7">
        <w:rPr>
          <w:rFonts w:ascii="Century Gothic" w:eastAsia="Aptos" w:hAnsi="Century Gothic"/>
          <w:sz w:val="24"/>
          <w:szCs w:val="24"/>
        </w:rPr>
        <w:t>innowacyjnych badań naukowych, szczególnie w dziedzinie onkologii, kardiologii i biologii molekularnej.</w:t>
      </w:r>
    </w:p>
    <w:p w14:paraId="4F7A2145" w14:textId="2D8D47CB" w:rsidR="000B5458" w:rsidRPr="006515F7" w:rsidRDefault="00BD450E" w:rsidP="000B5458">
      <w:pPr>
        <w:jc w:val="both"/>
        <w:rPr>
          <w:rFonts w:ascii="Century Gothic" w:eastAsia="Aptos" w:hAnsi="Century Gothic"/>
          <w:sz w:val="24"/>
          <w:szCs w:val="24"/>
        </w:rPr>
      </w:pPr>
      <w:r w:rsidRPr="006515F7">
        <w:rPr>
          <w:rFonts w:ascii="Century Gothic" w:eastAsia="Aptos" w:hAnsi="Century Gothic"/>
          <w:sz w:val="24"/>
          <w:szCs w:val="24"/>
        </w:rPr>
        <w:t xml:space="preserve">Rozszerzenie </w:t>
      </w:r>
      <w:r w:rsidR="000B5458" w:rsidRPr="006515F7">
        <w:rPr>
          <w:rFonts w:ascii="Century Gothic" w:eastAsia="Aptos" w:hAnsi="Century Gothic"/>
          <w:sz w:val="24"/>
          <w:szCs w:val="24"/>
        </w:rPr>
        <w:t>programu edukacyjnego z zakresu leczenia żywieniowego jest kolejnym krokiem w kierunku doskonalenia jakości kształcenia i przygotowania przyszłych lekarzy do holistycznej opieki nad pacjentem.</w:t>
      </w:r>
    </w:p>
    <w:p w14:paraId="3499566B" w14:textId="21051AE0" w:rsidR="070751BB" w:rsidRPr="006515F7" w:rsidRDefault="070751BB" w:rsidP="070751BB">
      <w:pPr>
        <w:jc w:val="both"/>
        <w:rPr>
          <w:rFonts w:ascii="Century Gothic" w:eastAsia="Aptos" w:hAnsi="Century Gothic"/>
          <w:b/>
          <w:bCs/>
          <w:color w:val="767171" w:themeColor="background2" w:themeShade="80"/>
          <w:sz w:val="24"/>
          <w:szCs w:val="24"/>
        </w:rPr>
      </w:pPr>
    </w:p>
    <w:p w14:paraId="54E4A5EF" w14:textId="77777777" w:rsidR="00530FC5" w:rsidRPr="006515F7" w:rsidRDefault="00530FC5" w:rsidP="00530FC5">
      <w:pPr>
        <w:jc w:val="both"/>
        <w:rPr>
          <w:rFonts w:ascii="Century Gothic" w:eastAsia="Aptos" w:hAnsi="Century Gothic" w:cstheme="minorHAnsi"/>
          <w:b/>
          <w:bCs/>
          <w:color w:val="767171" w:themeColor="background2" w:themeShade="80"/>
          <w:sz w:val="24"/>
          <w:szCs w:val="24"/>
        </w:rPr>
      </w:pPr>
      <w:r w:rsidRPr="006515F7">
        <w:rPr>
          <w:rFonts w:ascii="Century Gothic" w:eastAsia="Aptos" w:hAnsi="Century Gothic" w:cstheme="minorHAnsi"/>
          <w:b/>
          <w:bCs/>
          <w:color w:val="767171" w:themeColor="background2" w:themeShade="80"/>
          <w:sz w:val="24"/>
          <w:szCs w:val="24"/>
        </w:rPr>
        <w:t>O Fundacji Nutricia</w:t>
      </w:r>
    </w:p>
    <w:p w14:paraId="7EF14BC2" w14:textId="5A646C10" w:rsidR="00011A9D" w:rsidRDefault="00530FC5" w:rsidP="00530FC5">
      <w:pPr>
        <w:jc w:val="both"/>
        <w:rPr>
          <w:rFonts w:ascii="Century Gothic" w:eastAsia="Aptos" w:hAnsi="Century Gothic" w:cstheme="minorHAnsi"/>
          <w:color w:val="767171" w:themeColor="background2" w:themeShade="80"/>
          <w:sz w:val="24"/>
          <w:szCs w:val="24"/>
        </w:rPr>
      </w:pPr>
      <w:r w:rsidRPr="006515F7">
        <w:rPr>
          <w:rFonts w:ascii="Century Gothic" w:eastAsia="Aptos" w:hAnsi="Century Gothic" w:cstheme="minorHAnsi"/>
          <w:color w:val="767171" w:themeColor="background2" w:themeShade="80"/>
          <w:sz w:val="24"/>
          <w:szCs w:val="24"/>
        </w:rPr>
        <w:t>Fundacja Nutricia została powołana w 1996 r. przez firmę Nutricia Polska Sp. z o.o. Od początku swojej działalności Fundacja podnosi świadomość na temat roli żywienia, początkowo angażując się m.in. w edukację żywieniową</w:t>
      </w:r>
      <w:r w:rsidR="00011A9D">
        <w:rPr>
          <w:rFonts w:ascii="Century Gothic" w:eastAsia="Aptos" w:hAnsi="Century Gothic" w:cstheme="minorHAnsi"/>
          <w:color w:val="767171" w:themeColor="background2" w:themeShade="80"/>
          <w:sz w:val="24"/>
          <w:szCs w:val="24"/>
        </w:rPr>
        <w:t> </w:t>
      </w:r>
    </w:p>
    <w:p w14:paraId="3908C6FB" w14:textId="77777777" w:rsidR="00306E9F" w:rsidRDefault="00306E9F" w:rsidP="00530FC5">
      <w:pPr>
        <w:jc w:val="both"/>
        <w:rPr>
          <w:rFonts w:ascii="Century Gothic" w:eastAsia="Aptos" w:hAnsi="Century Gothic" w:cstheme="minorHAnsi"/>
          <w:color w:val="767171" w:themeColor="background2" w:themeShade="80"/>
          <w:sz w:val="24"/>
          <w:szCs w:val="24"/>
        </w:rPr>
      </w:pPr>
    </w:p>
    <w:p w14:paraId="230C1998" w14:textId="3420129B" w:rsidR="00530FC5" w:rsidRPr="006515F7" w:rsidRDefault="00306E9F" w:rsidP="00530FC5">
      <w:pPr>
        <w:jc w:val="both"/>
        <w:rPr>
          <w:rFonts w:ascii="Century Gothic" w:eastAsia="Aptos" w:hAnsi="Century Gothic" w:cstheme="minorHAnsi"/>
          <w:color w:val="767171" w:themeColor="background2" w:themeShade="80"/>
          <w:sz w:val="24"/>
          <w:szCs w:val="24"/>
        </w:rPr>
      </w:pPr>
      <w:r>
        <w:rPr>
          <w:rFonts w:ascii="Century Gothic" w:eastAsia="Aptos" w:hAnsi="Century Gothic" w:cstheme="minorHAnsi"/>
          <w:color w:val="767171" w:themeColor="background2" w:themeShade="80"/>
          <w:sz w:val="24"/>
          <w:szCs w:val="24"/>
        </w:rPr>
        <w:t xml:space="preserve">w </w:t>
      </w:r>
      <w:r w:rsidR="00530FC5" w:rsidRPr="006515F7">
        <w:rPr>
          <w:rFonts w:ascii="Century Gothic" w:eastAsia="Aptos" w:hAnsi="Century Gothic" w:cstheme="minorHAnsi"/>
          <w:color w:val="767171" w:themeColor="background2" w:themeShade="80"/>
          <w:sz w:val="24"/>
          <w:szCs w:val="24"/>
        </w:rPr>
        <w:t>okresie 1000 pierwszych dni życia dziecka. Od 2019 r. misją Fundacji Nutricia jest edukacja o roli żywienia na różnych etapach życia człowieka. Swoje działania Fundacja kieruje do dzieci i rodziców, pacjentów oraz ich bliskich, przedstawicieli środowiska medycznego, instytucji publicznych i organizacji pozarządowych. Fundacja prowadzi ogólnopolskie programy edukacyjne, takie jak: „1000 pierwszych dni dla zdrowia” czy kampania „Żywienie medyczne – Twoje posiłki w walce z chorobą”. Realizuje także ogólnopolski konkurs grantowy, umożliwiając naukowcom prowadzenie badań naukowych z zakresu żywienia człowieka.</w:t>
      </w:r>
    </w:p>
    <w:p w14:paraId="3E195BB5" w14:textId="706A885B" w:rsidR="00530FC5" w:rsidRPr="006515F7" w:rsidRDefault="00530FC5" w:rsidP="00530FC5">
      <w:pPr>
        <w:jc w:val="both"/>
        <w:rPr>
          <w:rFonts w:ascii="Century Gothic" w:eastAsia="Aptos" w:hAnsi="Century Gothic" w:cstheme="minorHAnsi"/>
          <w:sz w:val="24"/>
          <w:szCs w:val="24"/>
        </w:rPr>
      </w:pPr>
      <w:hyperlink r:id="rId11" w:history="1">
        <w:r w:rsidRPr="006515F7">
          <w:rPr>
            <w:rStyle w:val="Hipercze"/>
            <w:rFonts w:ascii="Century Gothic" w:eastAsia="Aptos" w:hAnsi="Century Gothic" w:cstheme="minorHAnsi"/>
            <w:sz w:val="24"/>
            <w:szCs w:val="24"/>
          </w:rPr>
          <w:t>www.fundacjanutricia.pl</w:t>
        </w:r>
      </w:hyperlink>
      <w:r w:rsidRPr="006515F7">
        <w:rPr>
          <w:rFonts w:ascii="Century Gothic" w:eastAsia="Aptos" w:hAnsi="Century Gothic" w:cstheme="minorHAnsi"/>
          <w:sz w:val="24"/>
          <w:szCs w:val="24"/>
        </w:rPr>
        <w:t xml:space="preserve"> </w:t>
      </w:r>
    </w:p>
    <w:sectPr w:rsidR="00530FC5" w:rsidRPr="006515F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C154" w14:textId="77777777" w:rsidR="00592ED7" w:rsidRDefault="00592ED7" w:rsidP="00545C2C">
      <w:pPr>
        <w:spacing w:after="0" w:line="240" w:lineRule="auto"/>
      </w:pPr>
      <w:r>
        <w:separator/>
      </w:r>
    </w:p>
  </w:endnote>
  <w:endnote w:type="continuationSeparator" w:id="0">
    <w:p w14:paraId="2AF77C04" w14:textId="77777777" w:rsidR="00592ED7" w:rsidRDefault="00592ED7" w:rsidP="00545C2C">
      <w:pPr>
        <w:spacing w:after="0" w:line="240" w:lineRule="auto"/>
      </w:pPr>
      <w:r>
        <w:continuationSeparator/>
      </w:r>
    </w:p>
  </w:endnote>
  <w:endnote w:type="continuationNotice" w:id="1">
    <w:p w14:paraId="60B90228" w14:textId="77777777" w:rsidR="00592ED7" w:rsidRDefault="00592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F94E" w14:textId="77777777" w:rsidR="00592ED7" w:rsidRDefault="00592ED7" w:rsidP="00545C2C">
      <w:pPr>
        <w:spacing w:after="0" w:line="240" w:lineRule="auto"/>
      </w:pPr>
      <w:r>
        <w:separator/>
      </w:r>
    </w:p>
  </w:footnote>
  <w:footnote w:type="continuationSeparator" w:id="0">
    <w:p w14:paraId="7755F7E0" w14:textId="77777777" w:rsidR="00592ED7" w:rsidRDefault="00592ED7" w:rsidP="00545C2C">
      <w:pPr>
        <w:spacing w:after="0" w:line="240" w:lineRule="auto"/>
      </w:pPr>
      <w:r>
        <w:continuationSeparator/>
      </w:r>
    </w:p>
  </w:footnote>
  <w:footnote w:type="continuationNotice" w:id="1">
    <w:p w14:paraId="552615B1" w14:textId="77777777" w:rsidR="00592ED7" w:rsidRDefault="00592ED7">
      <w:pPr>
        <w:spacing w:after="0" w:line="240" w:lineRule="auto"/>
      </w:pPr>
    </w:p>
  </w:footnote>
  <w:footnote w:id="2">
    <w:p w14:paraId="06ACABCC" w14:textId="77777777" w:rsidR="0011101B" w:rsidRDefault="0011101B" w:rsidP="0011101B">
      <w:pPr>
        <w:pStyle w:val="Tekstprzypisudolnego"/>
      </w:pPr>
      <w:r w:rsidRPr="070751BB">
        <w:rPr>
          <w:rStyle w:val="Odwoanieprzypisudolnego"/>
        </w:rPr>
        <w:footnoteRef/>
      </w:r>
      <w:r>
        <w:t xml:space="preserve"> </w:t>
      </w:r>
      <w:hyperlink r:id="rId1">
        <w:r w:rsidRPr="070751BB">
          <w:rPr>
            <w:rStyle w:val="Hipercze"/>
          </w:rPr>
          <w:t>https://polspen.pl/wp-content/uploads/2020/12/klek-s-niedozywienie-coi-2019.pdf</w:t>
        </w:r>
      </w:hyperlink>
      <w:r>
        <w:t xml:space="preserve"> </w:t>
      </w:r>
    </w:p>
  </w:footnote>
  <w:footnote w:id="3">
    <w:p w14:paraId="303E44D7" w14:textId="77777777" w:rsidR="070751BB" w:rsidRDefault="070751BB" w:rsidP="070751BB">
      <w:pPr>
        <w:pStyle w:val="Tekstprzypisudolnego"/>
      </w:pPr>
      <w:r w:rsidRPr="070751BB">
        <w:rPr>
          <w:rStyle w:val="Odwoanieprzypisudolnego"/>
        </w:rPr>
        <w:footnoteRef/>
      </w:r>
      <w:r>
        <w:t xml:space="preserve"> Badanie ankietowe przeprowadzone w lutym i marcu 2021 roku wśród studentów kierunku lekarskiego (rok 4,5,6) i lekarzy pracujących w szpitalu, za pomocą internetowego kwestionariusza, udostępnione wśród lekarzy i studentów kierunku lekarskiego zrzeszonych w ramach Porozumienia Zawodów Medycznych oraz na ogólnych grupach uniwersytetów medycznych. N=297 osób, w tym 170 studentów i 127 lekarzy. </w:t>
      </w:r>
    </w:p>
  </w:footnote>
  <w:footnote w:id="4">
    <w:p w14:paraId="4B3AA1D5" w14:textId="0773DF6F" w:rsidR="070751BB" w:rsidRDefault="070751BB" w:rsidP="070751BB">
      <w:pPr>
        <w:pStyle w:val="Tekstprzypisudolnego"/>
        <w:rPr>
          <w:lang w:val="en-US"/>
        </w:rPr>
      </w:pPr>
      <w:r w:rsidRPr="070751BB">
        <w:rPr>
          <w:rStyle w:val="Odwoanieprzypisudolnego"/>
        </w:rPr>
        <w:footnoteRef/>
      </w:r>
      <w:r>
        <w:t xml:space="preserve"> Standardy leczenia żywieniowego w onkologii. </w:t>
      </w:r>
      <w:proofErr w:type="spellStart"/>
      <w:r w:rsidRPr="070751BB">
        <w:rPr>
          <w:lang w:val="en-US"/>
        </w:rPr>
        <w:t>Nowotwory</w:t>
      </w:r>
      <w:proofErr w:type="spellEnd"/>
      <w:r w:rsidRPr="070751BB">
        <w:rPr>
          <w:lang w:val="en-US"/>
        </w:rPr>
        <w:t>, „Journal of Oncology” 2015, 65 (4), s. 321.</w:t>
      </w:r>
    </w:p>
  </w:footnote>
  <w:footnote w:id="5">
    <w:p w14:paraId="0D3DE396" w14:textId="45E1860D" w:rsidR="070751BB" w:rsidRPr="0011101B" w:rsidRDefault="070751BB" w:rsidP="070751BB">
      <w:pPr>
        <w:pStyle w:val="Tekstprzypisudolnego"/>
        <w:rPr>
          <w:lang w:val="en-US"/>
        </w:rPr>
      </w:pPr>
      <w:r w:rsidRPr="070751BB">
        <w:rPr>
          <w:rStyle w:val="Odwoanieprzypisudolnego"/>
        </w:rPr>
        <w:footnoteRef/>
      </w:r>
      <w:r w:rsidRPr="0011101B">
        <w:rPr>
          <w:lang w:val="en-US"/>
        </w:rPr>
        <w:t xml:space="preserve"> </w:t>
      </w:r>
      <w:r>
        <w:fldChar w:fldCharType="begin"/>
      </w:r>
      <w:r w:rsidRPr="00306E9F">
        <w:rPr>
          <w:lang w:val="en-US"/>
        </w:rPr>
        <w:instrText>HYPERLINK "https://polspen.pl/wp-content/uploads/2020/12/klek-s-niedozywienie-coi-2019.pdf" \h</w:instrText>
      </w:r>
      <w:r>
        <w:fldChar w:fldCharType="separate"/>
      </w:r>
      <w:r w:rsidRPr="0011101B">
        <w:rPr>
          <w:rStyle w:val="Hipercze"/>
          <w:lang w:val="en-US"/>
        </w:rPr>
        <w:t>https://polspen.pl/wp-content/uploads/2020/12/klek-s-niedozywienie-coi-2019.pdf</w:t>
      </w:r>
      <w:r>
        <w:rPr>
          <w:rStyle w:val="Hipercze"/>
          <w:lang w:val="en-US"/>
        </w:rPr>
        <w:fldChar w:fldCharType="end"/>
      </w:r>
      <w:r w:rsidRPr="0011101B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1745" w14:textId="38ECDBA8" w:rsidR="00011A9D" w:rsidRPr="00011A9D" w:rsidRDefault="00011A9D" w:rsidP="00011A9D">
    <w:pPr>
      <w:pStyle w:val="Nagwek"/>
      <w:rPr>
        <w:lang w:val="en-GB"/>
      </w:rPr>
    </w:pPr>
    <w:r w:rsidRPr="00011A9D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4BBF265A" wp14:editId="71B39485">
          <wp:simplePos x="0" y="0"/>
          <wp:positionH relativeFrom="margin">
            <wp:align>right</wp:align>
          </wp:positionH>
          <wp:positionV relativeFrom="paragraph">
            <wp:posOffset>-200402</wp:posOffset>
          </wp:positionV>
          <wp:extent cx="2406015" cy="599440"/>
          <wp:effectExtent l="0" t="0" r="0" b="0"/>
          <wp:wrapSquare wrapText="bothSides"/>
          <wp:docPr id="1258879054" name="Picture 4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79054" name="Picture 4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eastAsia="Aptos" w:hAnsi="Aptos" w:cs="Aptos"/>
        <w:b/>
        <w:bCs/>
        <w:noProof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32B121B7" wp14:editId="298545B2">
          <wp:simplePos x="0" y="0"/>
          <wp:positionH relativeFrom="column">
            <wp:posOffset>-141802</wp:posOffset>
          </wp:positionH>
          <wp:positionV relativeFrom="paragraph">
            <wp:posOffset>-126433</wp:posOffset>
          </wp:positionV>
          <wp:extent cx="1352550" cy="594307"/>
          <wp:effectExtent l="0" t="0" r="0" b="0"/>
          <wp:wrapSquare wrapText="bothSides"/>
          <wp:docPr id="1" name="Obraz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94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C0A8E" w14:textId="5A44750F" w:rsidR="00545C2C" w:rsidRDefault="00545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A739"/>
    <w:multiLevelType w:val="hybridMultilevel"/>
    <w:tmpl w:val="C89CB5A0"/>
    <w:lvl w:ilvl="0" w:tplc="2D768FC0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3000D0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DEB1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24D1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2AC2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EEC0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483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EF7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F2D0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51A9B"/>
    <w:multiLevelType w:val="hybridMultilevel"/>
    <w:tmpl w:val="264EDF66"/>
    <w:lvl w:ilvl="0" w:tplc="DDA493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E248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A7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7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20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2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8A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D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28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9242"/>
    <w:multiLevelType w:val="hybridMultilevel"/>
    <w:tmpl w:val="D5B2B768"/>
    <w:lvl w:ilvl="0" w:tplc="C3843E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061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0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0E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21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AE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A8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26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47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B6049"/>
    <w:multiLevelType w:val="hybridMultilevel"/>
    <w:tmpl w:val="308CBADA"/>
    <w:lvl w:ilvl="0" w:tplc="C8D402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F8C29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8EA4D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32E1E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ADE58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EFE83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DAC89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6C010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EF251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04326744">
    <w:abstractNumId w:val="2"/>
  </w:num>
  <w:num w:numId="2" w16cid:durableId="274480257">
    <w:abstractNumId w:val="1"/>
  </w:num>
  <w:num w:numId="3" w16cid:durableId="1945989928">
    <w:abstractNumId w:val="0"/>
  </w:num>
  <w:num w:numId="4" w16cid:durableId="580070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C17CE1"/>
    <w:rsid w:val="00002446"/>
    <w:rsid w:val="00003E90"/>
    <w:rsid w:val="00011A9D"/>
    <w:rsid w:val="00011FBF"/>
    <w:rsid w:val="00021365"/>
    <w:rsid w:val="000271F7"/>
    <w:rsid w:val="0003073E"/>
    <w:rsid w:val="000358CF"/>
    <w:rsid w:val="00043540"/>
    <w:rsid w:val="00047A23"/>
    <w:rsid w:val="00063D06"/>
    <w:rsid w:val="00067C96"/>
    <w:rsid w:val="00075C0A"/>
    <w:rsid w:val="000778F8"/>
    <w:rsid w:val="00082EC9"/>
    <w:rsid w:val="00087D2D"/>
    <w:rsid w:val="00096388"/>
    <w:rsid w:val="000B5458"/>
    <w:rsid w:val="000B7743"/>
    <w:rsid w:val="000C03DE"/>
    <w:rsid w:val="000C1D3A"/>
    <w:rsid w:val="000C2592"/>
    <w:rsid w:val="000C286E"/>
    <w:rsid w:val="000C34EA"/>
    <w:rsid w:val="000C6CAE"/>
    <w:rsid w:val="000D6839"/>
    <w:rsid w:val="000D7281"/>
    <w:rsid w:val="000F2F93"/>
    <w:rsid w:val="0011101B"/>
    <w:rsid w:val="00113D79"/>
    <w:rsid w:val="00117808"/>
    <w:rsid w:val="00122876"/>
    <w:rsid w:val="0013224C"/>
    <w:rsid w:val="001332A5"/>
    <w:rsid w:val="001451FB"/>
    <w:rsid w:val="0015059F"/>
    <w:rsid w:val="0017259E"/>
    <w:rsid w:val="001728FE"/>
    <w:rsid w:val="001769DB"/>
    <w:rsid w:val="00177EEF"/>
    <w:rsid w:val="0018196E"/>
    <w:rsid w:val="00190A34"/>
    <w:rsid w:val="00193F9F"/>
    <w:rsid w:val="001975FD"/>
    <w:rsid w:val="001B141C"/>
    <w:rsid w:val="001B1E74"/>
    <w:rsid w:val="001C0A65"/>
    <w:rsid w:val="001C183D"/>
    <w:rsid w:val="001C1A18"/>
    <w:rsid w:val="001C2CB8"/>
    <w:rsid w:val="001C4A00"/>
    <w:rsid w:val="001C5164"/>
    <w:rsid w:val="001C64C6"/>
    <w:rsid w:val="001C7E7E"/>
    <w:rsid w:val="001D1E79"/>
    <w:rsid w:val="001E2E20"/>
    <w:rsid w:val="001E669B"/>
    <w:rsid w:val="001F03F0"/>
    <w:rsid w:val="001F19AC"/>
    <w:rsid w:val="001F1DEF"/>
    <w:rsid w:val="00207871"/>
    <w:rsid w:val="0021430C"/>
    <w:rsid w:val="00215A9C"/>
    <w:rsid w:val="0021791C"/>
    <w:rsid w:val="0022061A"/>
    <w:rsid w:val="00223FB9"/>
    <w:rsid w:val="00225985"/>
    <w:rsid w:val="00240012"/>
    <w:rsid w:val="002522D1"/>
    <w:rsid w:val="00255CC6"/>
    <w:rsid w:val="00261819"/>
    <w:rsid w:val="002709F6"/>
    <w:rsid w:val="002724F2"/>
    <w:rsid w:val="00283DA9"/>
    <w:rsid w:val="0029099B"/>
    <w:rsid w:val="00293555"/>
    <w:rsid w:val="002A5B54"/>
    <w:rsid w:val="002B24D9"/>
    <w:rsid w:val="002B2BBB"/>
    <w:rsid w:val="002B6358"/>
    <w:rsid w:val="002C2AD2"/>
    <w:rsid w:val="002D6067"/>
    <w:rsid w:val="002E5AC4"/>
    <w:rsid w:val="00306E9F"/>
    <w:rsid w:val="00315BEB"/>
    <w:rsid w:val="0031718A"/>
    <w:rsid w:val="00332D8E"/>
    <w:rsid w:val="00332E2B"/>
    <w:rsid w:val="00333BF8"/>
    <w:rsid w:val="003347E2"/>
    <w:rsid w:val="00340887"/>
    <w:rsid w:val="0034448C"/>
    <w:rsid w:val="00345798"/>
    <w:rsid w:val="00347611"/>
    <w:rsid w:val="0036296A"/>
    <w:rsid w:val="003652F8"/>
    <w:rsid w:val="003669AD"/>
    <w:rsid w:val="003800DB"/>
    <w:rsid w:val="00381591"/>
    <w:rsid w:val="003831E2"/>
    <w:rsid w:val="00385494"/>
    <w:rsid w:val="0038574A"/>
    <w:rsid w:val="003876F6"/>
    <w:rsid w:val="00391341"/>
    <w:rsid w:val="00394375"/>
    <w:rsid w:val="003964AC"/>
    <w:rsid w:val="003A4496"/>
    <w:rsid w:val="003A7BBE"/>
    <w:rsid w:val="003B48D6"/>
    <w:rsid w:val="003B4D82"/>
    <w:rsid w:val="003D11C0"/>
    <w:rsid w:val="003F04F6"/>
    <w:rsid w:val="003F46D8"/>
    <w:rsid w:val="00403AAF"/>
    <w:rsid w:val="00407AD7"/>
    <w:rsid w:val="00411176"/>
    <w:rsid w:val="0042264D"/>
    <w:rsid w:val="00436799"/>
    <w:rsid w:val="004369DB"/>
    <w:rsid w:val="00440FA9"/>
    <w:rsid w:val="00441D8E"/>
    <w:rsid w:val="0044258D"/>
    <w:rsid w:val="00451F00"/>
    <w:rsid w:val="004529AF"/>
    <w:rsid w:val="0046061C"/>
    <w:rsid w:val="0046065E"/>
    <w:rsid w:val="00463ABA"/>
    <w:rsid w:val="00466F65"/>
    <w:rsid w:val="00480FE2"/>
    <w:rsid w:val="00481176"/>
    <w:rsid w:val="00482229"/>
    <w:rsid w:val="0048417F"/>
    <w:rsid w:val="004850AC"/>
    <w:rsid w:val="004860B3"/>
    <w:rsid w:val="004A3C15"/>
    <w:rsid w:val="004A5C29"/>
    <w:rsid w:val="004B1BE2"/>
    <w:rsid w:val="004B3C1F"/>
    <w:rsid w:val="004B6B30"/>
    <w:rsid w:val="004C5002"/>
    <w:rsid w:val="004C5E8F"/>
    <w:rsid w:val="004C62BE"/>
    <w:rsid w:val="004D062A"/>
    <w:rsid w:val="004D1F22"/>
    <w:rsid w:val="004E43C8"/>
    <w:rsid w:val="004F31E6"/>
    <w:rsid w:val="004F7C1A"/>
    <w:rsid w:val="00501491"/>
    <w:rsid w:val="005062C7"/>
    <w:rsid w:val="005132DA"/>
    <w:rsid w:val="00523C4D"/>
    <w:rsid w:val="0052433A"/>
    <w:rsid w:val="00525492"/>
    <w:rsid w:val="005275E0"/>
    <w:rsid w:val="00530FC5"/>
    <w:rsid w:val="00532DB3"/>
    <w:rsid w:val="005415FB"/>
    <w:rsid w:val="00545C2C"/>
    <w:rsid w:val="00546A92"/>
    <w:rsid w:val="00553F0D"/>
    <w:rsid w:val="00554A03"/>
    <w:rsid w:val="0056022B"/>
    <w:rsid w:val="00562F08"/>
    <w:rsid w:val="005717B9"/>
    <w:rsid w:val="00574044"/>
    <w:rsid w:val="00583C9B"/>
    <w:rsid w:val="005909AF"/>
    <w:rsid w:val="00592ED7"/>
    <w:rsid w:val="005A50A3"/>
    <w:rsid w:val="005B06A0"/>
    <w:rsid w:val="005B0773"/>
    <w:rsid w:val="005B3FFB"/>
    <w:rsid w:val="005C0773"/>
    <w:rsid w:val="005C28E3"/>
    <w:rsid w:val="005C37C3"/>
    <w:rsid w:val="005C3FC7"/>
    <w:rsid w:val="005C53BB"/>
    <w:rsid w:val="005C540E"/>
    <w:rsid w:val="005F0B27"/>
    <w:rsid w:val="005F6178"/>
    <w:rsid w:val="006072E3"/>
    <w:rsid w:val="00622764"/>
    <w:rsid w:val="00623444"/>
    <w:rsid w:val="006250E3"/>
    <w:rsid w:val="00633958"/>
    <w:rsid w:val="00635003"/>
    <w:rsid w:val="0063703A"/>
    <w:rsid w:val="00647F12"/>
    <w:rsid w:val="006515F7"/>
    <w:rsid w:val="006517C6"/>
    <w:rsid w:val="006543A8"/>
    <w:rsid w:val="00655EED"/>
    <w:rsid w:val="00662E74"/>
    <w:rsid w:val="0067133F"/>
    <w:rsid w:val="00675C9C"/>
    <w:rsid w:val="006915D4"/>
    <w:rsid w:val="00695851"/>
    <w:rsid w:val="00696160"/>
    <w:rsid w:val="006B4140"/>
    <w:rsid w:val="006C0FBA"/>
    <w:rsid w:val="006F3E7F"/>
    <w:rsid w:val="007007A9"/>
    <w:rsid w:val="00705DDC"/>
    <w:rsid w:val="0071265F"/>
    <w:rsid w:val="007154C0"/>
    <w:rsid w:val="007307AB"/>
    <w:rsid w:val="00730F13"/>
    <w:rsid w:val="00731A31"/>
    <w:rsid w:val="00731FB1"/>
    <w:rsid w:val="00734361"/>
    <w:rsid w:val="0074058C"/>
    <w:rsid w:val="0074705A"/>
    <w:rsid w:val="00751493"/>
    <w:rsid w:val="00754FD3"/>
    <w:rsid w:val="00755CD1"/>
    <w:rsid w:val="007633A5"/>
    <w:rsid w:val="00774561"/>
    <w:rsid w:val="00781598"/>
    <w:rsid w:val="00786059"/>
    <w:rsid w:val="007923E9"/>
    <w:rsid w:val="0079437F"/>
    <w:rsid w:val="00797D6E"/>
    <w:rsid w:val="007A0425"/>
    <w:rsid w:val="007A2BEE"/>
    <w:rsid w:val="007A4E51"/>
    <w:rsid w:val="007A769D"/>
    <w:rsid w:val="007B35F1"/>
    <w:rsid w:val="007B63B4"/>
    <w:rsid w:val="007C77F9"/>
    <w:rsid w:val="007D6E13"/>
    <w:rsid w:val="007E1206"/>
    <w:rsid w:val="007E3D74"/>
    <w:rsid w:val="007E427F"/>
    <w:rsid w:val="007F7C03"/>
    <w:rsid w:val="008111C5"/>
    <w:rsid w:val="00824D20"/>
    <w:rsid w:val="00827F96"/>
    <w:rsid w:val="008300C3"/>
    <w:rsid w:val="00836279"/>
    <w:rsid w:val="0083663D"/>
    <w:rsid w:val="0085394D"/>
    <w:rsid w:val="00863616"/>
    <w:rsid w:val="00863A24"/>
    <w:rsid w:val="00863E1A"/>
    <w:rsid w:val="008645F2"/>
    <w:rsid w:val="00871DAF"/>
    <w:rsid w:val="00891180"/>
    <w:rsid w:val="00896847"/>
    <w:rsid w:val="008A7A70"/>
    <w:rsid w:val="008C0EB1"/>
    <w:rsid w:val="008C6299"/>
    <w:rsid w:val="008D103B"/>
    <w:rsid w:val="008D34A8"/>
    <w:rsid w:val="008D4F84"/>
    <w:rsid w:val="008E1F1E"/>
    <w:rsid w:val="008E7144"/>
    <w:rsid w:val="008F0A9E"/>
    <w:rsid w:val="008F2A0F"/>
    <w:rsid w:val="008F2FA4"/>
    <w:rsid w:val="0091046A"/>
    <w:rsid w:val="00910931"/>
    <w:rsid w:val="00913E15"/>
    <w:rsid w:val="00914F97"/>
    <w:rsid w:val="0091690A"/>
    <w:rsid w:val="00916951"/>
    <w:rsid w:val="00921E0F"/>
    <w:rsid w:val="009222BA"/>
    <w:rsid w:val="00922D96"/>
    <w:rsid w:val="009237FC"/>
    <w:rsid w:val="00923B46"/>
    <w:rsid w:val="009241D2"/>
    <w:rsid w:val="0092610C"/>
    <w:rsid w:val="0092619F"/>
    <w:rsid w:val="0092663F"/>
    <w:rsid w:val="009323F6"/>
    <w:rsid w:val="00953EDE"/>
    <w:rsid w:val="00962607"/>
    <w:rsid w:val="009634C8"/>
    <w:rsid w:val="00964D5C"/>
    <w:rsid w:val="0096501A"/>
    <w:rsid w:val="009708FE"/>
    <w:rsid w:val="00970AF8"/>
    <w:rsid w:val="0097118D"/>
    <w:rsid w:val="00977EF3"/>
    <w:rsid w:val="00983A1E"/>
    <w:rsid w:val="00985A99"/>
    <w:rsid w:val="00996306"/>
    <w:rsid w:val="00997E45"/>
    <w:rsid w:val="009B4D10"/>
    <w:rsid w:val="009B7833"/>
    <w:rsid w:val="009C12CA"/>
    <w:rsid w:val="009C268E"/>
    <w:rsid w:val="009C6037"/>
    <w:rsid w:val="009D022A"/>
    <w:rsid w:val="009D2C2E"/>
    <w:rsid w:val="009F2DD5"/>
    <w:rsid w:val="009F77BB"/>
    <w:rsid w:val="00A06010"/>
    <w:rsid w:val="00A13A90"/>
    <w:rsid w:val="00A16B18"/>
    <w:rsid w:val="00A17FFE"/>
    <w:rsid w:val="00A20A8E"/>
    <w:rsid w:val="00A23A09"/>
    <w:rsid w:val="00A34949"/>
    <w:rsid w:val="00A35C27"/>
    <w:rsid w:val="00A4557A"/>
    <w:rsid w:val="00A4656D"/>
    <w:rsid w:val="00A504BC"/>
    <w:rsid w:val="00A570C6"/>
    <w:rsid w:val="00A63CF9"/>
    <w:rsid w:val="00A65BC8"/>
    <w:rsid w:val="00A71D58"/>
    <w:rsid w:val="00A75086"/>
    <w:rsid w:val="00A758F5"/>
    <w:rsid w:val="00A84840"/>
    <w:rsid w:val="00A87594"/>
    <w:rsid w:val="00A87CAF"/>
    <w:rsid w:val="00A92C9A"/>
    <w:rsid w:val="00A9408A"/>
    <w:rsid w:val="00AA06A2"/>
    <w:rsid w:val="00AA3147"/>
    <w:rsid w:val="00AB4C0F"/>
    <w:rsid w:val="00AC0EAB"/>
    <w:rsid w:val="00AC3583"/>
    <w:rsid w:val="00AD1CEA"/>
    <w:rsid w:val="00AE140D"/>
    <w:rsid w:val="00AE2A50"/>
    <w:rsid w:val="00AE698C"/>
    <w:rsid w:val="00AE77D1"/>
    <w:rsid w:val="00AF388E"/>
    <w:rsid w:val="00AF5F10"/>
    <w:rsid w:val="00B022B5"/>
    <w:rsid w:val="00B162ED"/>
    <w:rsid w:val="00B33F3B"/>
    <w:rsid w:val="00B35473"/>
    <w:rsid w:val="00B37F4D"/>
    <w:rsid w:val="00B409FE"/>
    <w:rsid w:val="00B444EE"/>
    <w:rsid w:val="00B55253"/>
    <w:rsid w:val="00B83B85"/>
    <w:rsid w:val="00B83F96"/>
    <w:rsid w:val="00B87A4B"/>
    <w:rsid w:val="00B911D3"/>
    <w:rsid w:val="00B926D1"/>
    <w:rsid w:val="00B96B14"/>
    <w:rsid w:val="00B9F5E3"/>
    <w:rsid w:val="00BB05F8"/>
    <w:rsid w:val="00BB3339"/>
    <w:rsid w:val="00BC15A9"/>
    <w:rsid w:val="00BD450E"/>
    <w:rsid w:val="00BDEFA8"/>
    <w:rsid w:val="00BE1066"/>
    <w:rsid w:val="00BF273E"/>
    <w:rsid w:val="00C10FD8"/>
    <w:rsid w:val="00C2045D"/>
    <w:rsid w:val="00C34C8B"/>
    <w:rsid w:val="00C36237"/>
    <w:rsid w:val="00C400C0"/>
    <w:rsid w:val="00C46070"/>
    <w:rsid w:val="00C5454B"/>
    <w:rsid w:val="00C62045"/>
    <w:rsid w:val="00C63C0B"/>
    <w:rsid w:val="00C6634B"/>
    <w:rsid w:val="00C6739F"/>
    <w:rsid w:val="00C734DC"/>
    <w:rsid w:val="00C74DD2"/>
    <w:rsid w:val="00C80105"/>
    <w:rsid w:val="00C84F44"/>
    <w:rsid w:val="00C8541D"/>
    <w:rsid w:val="00C875F5"/>
    <w:rsid w:val="00C97493"/>
    <w:rsid w:val="00CA52F8"/>
    <w:rsid w:val="00CA552C"/>
    <w:rsid w:val="00CB0658"/>
    <w:rsid w:val="00CB66A0"/>
    <w:rsid w:val="00CD33A4"/>
    <w:rsid w:val="00CD4DEF"/>
    <w:rsid w:val="00CE1534"/>
    <w:rsid w:val="00CE2376"/>
    <w:rsid w:val="00CF7C9C"/>
    <w:rsid w:val="00D0391F"/>
    <w:rsid w:val="00D0463F"/>
    <w:rsid w:val="00D1169F"/>
    <w:rsid w:val="00D12581"/>
    <w:rsid w:val="00D13148"/>
    <w:rsid w:val="00D14A3D"/>
    <w:rsid w:val="00D20E2C"/>
    <w:rsid w:val="00D21293"/>
    <w:rsid w:val="00D2206C"/>
    <w:rsid w:val="00D242B2"/>
    <w:rsid w:val="00D3360F"/>
    <w:rsid w:val="00D33861"/>
    <w:rsid w:val="00D36491"/>
    <w:rsid w:val="00D37B09"/>
    <w:rsid w:val="00D520C4"/>
    <w:rsid w:val="00D538C1"/>
    <w:rsid w:val="00D54A94"/>
    <w:rsid w:val="00D562AC"/>
    <w:rsid w:val="00D5780B"/>
    <w:rsid w:val="00D61605"/>
    <w:rsid w:val="00D62BF4"/>
    <w:rsid w:val="00D70DA2"/>
    <w:rsid w:val="00D72B71"/>
    <w:rsid w:val="00D830DE"/>
    <w:rsid w:val="00DA6573"/>
    <w:rsid w:val="00DB5549"/>
    <w:rsid w:val="00DB5CE2"/>
    <w:rsid w:val="00DB73DE"/>
    <w:rsid w:val="00DC33B8"/>
    <w:rsid w:val="00DC53D2"/>
    <w:rsid w:val="00DD6F91"/>
    <w:rsid w:val="00DE039F"/>
    <w:rsid w:val="00DE088C"/>
    <w:rsid w:val="00DF0ED7"/>
    <w:rsid w:val="00DF2CE8"/>
    <w:rsid w:val="00DF5C07"/>
    <w:rsid w:val="00DF6C67"/>
    <w:rsid w:val="00DF7D83"/>
    <w:rsid w:val="00E05D08"/>
    <w:rsid w:val="00E100DE"/>
    <w:rsid w:val="00E11E96"/>
    <w:rsid w:val="00E135AD"/>
    <w:rsid w:val="00E21589"/>
    <w:rsid w:val="00E26092"/>
    <w:rsid w:val="00E2671C"/>
    <w:rsid w:val="00E26C13"/>
    <w:rsid w:val="00E338CF"/>
    <w:rsid w:val="00E33C36"/>
    <w:rsid w:val="00E341C9"/>
    <w:rsid w:val="00E364B3"/>
    <w:rsid w:val="00E44341"/>
    <w:rsid w:val="00E53A81"/>
    <w:rsid w:val="00E61BE4"/>
    <w:rsid w:val="00E67016"/>
    <w:rsid w:val="00E72FDB"/>
    <w:rsid w:val="00E75DCD"/>
    <w:rsid w:val="00E80923"/>
    <w:rsid w:val="00E87741"/>
    <w:rsid w:val="00E90E19"/>
    <w:rsid w:val="00E9291A"/>
    <w:rsid w:val="00E93F9F"/>
    <w:rsid w:val="00EA39FC"/>
    <w:rsid w:val="00EC197E"/>
    <w:rsid w:val="00EC2C9A"/>
    <w:rsid w:val="00ED6138"/>
    <w:rsid w:val="00EE096B"/>
    <w:rsid w:val="00EF0457"/>
    <w:rsid w:val="00EF562A"/>
    <w:rsid w:val="00F114AB"/>
    <w:rsid w:val="00F179B3"/>
    <w:rsid w:val="00F231C7"/>
    <w:rsid w:val="00F27ECF"/>
    <w:rsid w:val="00F31D8A"/>
    <w:rsid w:val="00F3216A"/>
    <w:rsid w:val="00F32177"/>
    <w:rsid w:val="00F50DDE"/>
    <w:rsid w:val="00F63BC0"/>
    <w:rsid w:val="00F66C2D"/>
    <w:rsid w:val="00F72D17"/>
    <w:rsid w:val="00F768ED"/>
    <w:rsid w:val="00F76D8D"/>
    <w:rsid w:val="00F825BE"/>
    <w:rsid w:val="00F83C09"/>
    <w:rsid w:val="00F859CE"/>
    <w:rsid w:val="00FA1734"/>
    <w:rsid w:val="00FA3D7A"/>
    <w:rsid w:val="00FA7676"/>
    <w:rsid w:val="00FA7F0D"/>
    <w:rsid w:val="00FB2CE5"/>
    <w:rsid w:val="00FC364B"/>
    <w:rsid w:val="00FD50DE"/>
    <w:rsid w:val="00FD6D98"/>
    <w:rsid w:val="00FE02C8"/>
    <w:rsid w:val="00FE299A"/>
    <w:rsid w:val="00FE35E2"/>
    <w:rsid w:val="00FF0479"/>
    <w:rsid w:val="00FF4F75"/>
    <w:rsid w:val="01ECA951"/>
    <w:rsid w:val="01F38756"/>
    <w:rsid w:val="0212528C"/>
    <w:rsid w:val="02901CEB"/>
    <w:rsid w:val="03133858"/>
    <w:rsid w:val="033831A1"/>
    <w:rsid w:val="033D75E8"/>
    <w:rsid w:val="03AD515D"/>
    <w:rsid w:val="03E71969"/>
    <w:rsid w:val="04334EAE"/>
    <w:rsid w:val="0457C0C8"/>
    <w:rsid w:val="0467942F"/>
    <w:rsid w:val="04B4F0EB"/>
    <w:rsid w:val="04EBC73A"/>
    <w:rsid w:val="05408DF8"/>
    <w:rsid w:val="066FD263"/>
    <w:rsid w:val="070751BB"/>
    <w:rsid w:val="08B1B596"/>
    <w:rsid w:val="08E014D9"/>
    <w:rsid w:val="095411CE"/>
    <w:rsid w:val="09A2F0CA"/>
    <w:rsid w:val="09A8F9D4"/>
    <w:rsid w:val="09AB1769"/>
    <w:rsid w:val="09AD2097"/>
    <w:rsid w:val="09CF5E57"/>
    <w:rsid w:val="0A65D973"/>
    <w:rsid w:val="0C155658"/>
    <w:rsid w:val="0D358101"/>
    <w:rsid w:val="0D8EF7CE"/>
    <w:rsid w:val="0DA49713"/>
    <w:rsid w:val="0E21E48B"/>
    <w:rsid w:val="0E9BB969"/>
    <w:rsid w:val="0F926583"/>
    <w:rsid w:val="0FE2377D"/>
    <w:rsid w:val="0FE6A542"/>
    <w:rsid w:val="107EC99D"/>
    <w:rsid w:val="109330EE"/>
    <w:rsid w:val="109C478B"/>
    <w:rsid w:val="10C8B9D4"/>
    <w:rsid w:val="10FDD54C"/>
    <w:rsid w:val="12384F9B"/>
    <w:rsid w:val="12388EC0"/>
    <w:rsid w:val="1265C9B3"/>
    <w:rsid w:val="12AFF3DD"/>
    <w:rsid w:val="12F3C091"/>
    <w:rsid w:val="1368E6C8"/>
    <w:rsid w:val="13BF2C18"/>
    <w:rsid w:val="14421B72"/>
    <w:rsid w:val="14E82B30"/>
    <w:rsid w:val="15052BF7"/>
    <w:rsid w:val="154864A6"/>
    <w:rsid w:val="15553921"/>
    <w:rsid w:val="162F4E4C"/>
    <w:rsid w:val="164FDA4C"/>
    <w:rsid w:val="16B71B3F"/>
    <w:rsid w:val="16F29861"/>
    <w:rsid w:val="1727F836"/>
    <w:rsid w:val="18315A9C"/>
    <w:rsid w:val="185AFF96"/>
    <w:rsid w:val="188E69D3"/>
    <w:rsid w:val="19383C98"/>
    <w:rsid w:val="19855D7B"/>
    <w:rsid w:val="1AA51073"/>
    <w:rsid w:val="1B2957E9"/>
    <w:rsid w:val="1B48B600"/>
    <w:rsid w:val="1B6B0322"/>
    <w:rsid w:val="1BD201E6"/>
    <w:rsid w:val="1C0594A4"/>
    <w:rsid w:val="1C0D1326"/>
    <w:rsid w:val="1C28A484"/>
    <w:rsid w:val="1C9394E3"/>
    <w:rsid w:val="1D835A57"/>
    <w:rsid w:val="1DCFD247"/>
    <w:rsid w:val="1EC2ADAD"/>
    <w:rsid w:val="1F07FF49"/>
    <w:rsid w:val="1FC6E2F4"/>
    <w:rsid w:val="1FCECB2F"/>
    <w:rsid w:val="1FEB8E35"/>
    <w:rsid w:val="201C2723"/>
    <w:rsid w:val="202A08F6"/>
    <w:rsid w:val="20348537"/>
    <w:rsid w:val="20370801"/>
    <w:rsid w:val="20610A5E"/>
    <w:rsid w:val="20EFA8BF"/>
    <w:rsid w:val="22B42956"/>
    <w:rsid w:val="23F6CE70"/>
    <w:rsid w:val="240A969F"/>
    <w:rsid w:val="25617274"/>
    <w:rsid w:val="25A2AAB8"/>
    <w:rsid w:val="26356193"/>
    <w:rsid w:val="27F330D2"/>
    <w:rsid w:val="2824E1E2"/>
    <w:rsid w:val="28486216"/>
    <w:rsid w:val="28A19EB5"/>
    <w:rsid w:val="292EBB17"/>
    <w:rsid w:val="2992707B"/>
    <w:rsid w:val="29D5BFAA"/>
    <w:rsid w:val="2A0C74C0"/>
    <w:rsid w:val="2B2E40DC"/>
    <w:rsid w:val="2B39521E"/>
    <w:rsid w:val="2C51000A"/>
    <w:rsid w:val="2D7EF9AE"/>
    <w:rsid w:val="2DB10A3C"/>
    <w:rsid w:val="2DD7D572"/>
    <w:rsid w:val="2E3B5C2B"/>
    <w:rsid w:val="2E6173D9"/>
    <w:rsid w:val="2EA7E69F"/>
    <w:rsid w:val="2F09A334"/>
    <w:rsid w:val="2F0C43AC"/>
    <w:rsid w:val="2F498CFE"/>
    <w:rsid w:val="2FA29B93"/>
    <w:rsid w:val="2FE889A2"/>
    <w:rsid w:val="30C80A01"/>
    <w:rsid w:val="30C95037"/>
    <w:rsid w:val="3143EFB9"/>
    <w:rsid w:val="3175CC6A"/>
    <w:rsid w:val="31845A03"/>
    <w:rsid w:val="318A3907"/>
    <w:rsid w:val="329F09F7"/>
    <w:rsid w:val="33530F16"/>
    <w:rsid w:val="3363E38E"/>
    <w:rsid w:val="33C0CC85"/>
    <w:rsid w:val="345B699F"/>
    <w:rsid w:val="34669FAF"/>
    <w:rsid w:val="3470D336"/>
    <w:rsid w:val="34AD6D2C"/>
    <w:rsid w:val="34E10073"/>
    <w:rsid w:val="34E14490"/>
    <w:rsid w:val="350C0CE3"/>
    <w:rsid w:val="350E7D03"/>
    <w:rsid w:val="366026DC"/>
    <w:rsid w:val="37047954"/>
    <w:rsid w:val="3753E8B4"/>
    <w:rsid w:val="3848345B"/>
    <w:rsid w:val="38A370F9"/>
    <w:rsid w:val="38A46000"/>
    <w:rsid w:val="39866297"/>
    <w:rsid w:val="39954AEC"/>
    <w:rsid w:val="39C4A64E"/>
    <w:rsid w:val="39D1F595"/>
    <w:rsid w:val="39E11AB9"/>
    <w:rsid w:val="3A3BF00C"/>
    <w:rsid w:val="3A832EDB"/>
    <w:rsid w:val="3A97E973"/>
    <w:rsid w:val="3B27F9B3"/>
    <w:rsid w:val="3B32AA92"/>
    <w:rsid w:val="3B33E260"/>
    <w:rsid w:val="3B39BADB"/>
    <w:rsid w:val="3C61F8D7"/>
    <w:rsid w:val="3D36C35E"/>
    <w:rsid w:val="3DBBC1F3"/>
    <w:rsid w:val="3E00FE47"/>
    <w:rsid w:val="3F679E4E"/>
    <w:rsid w:val="3F6B5A96"/>
    <w:rsid w:val="3FA6D046"/>
    <w:rsid w:val="40A89ECA"/>
    <w:rsid w:val="4163C2A7"/>
    <w:rsid w:val="41684AA6"/>
    <w:rsid w:val="416A5B35"/>
    <w:rsid w:val="4192609B"/>
    <w:rsid w:val="41AA7308"/>
    <w:rsid w:val="4251F56A"/>
    <w:rsid w:val="43C49B2C"/>
    <w:rsid w:val="43CE2581"/>
    <w:rsid w:val="444A32DB"/>
    <w:rsid w:val="4471C942"/>
    <w:rsid w:val="4576312F"/>
    <w:rsid w:val="45C5E182"/>
    <w:rsid w:val="45CDE455"/>
    <w:rsid w:val="45E81D1C"/>
    <w:rsid w:val="4615F3A0"/>
    <w:rsid w:val="4616C60A"/>
    <w:rsid w:val="465EBCD8"/>
    <w:rsid w:val="46ED84BF"/>
    <w:rsid w:val="48178BDB"/>
    <w:rsid w:val="4828620F"/>
    <w:rsid w:val="48923D87"/>
    <w:rsid w:val="494E66CC"/>
    <w:rsid w:val="49B35C3C"/>
    <w:rsid w:val="49B42767"/>
    <w:rsid w:val="49EDEBDB"/>
    <w:rsid w:val="49FBF3B6"/>
    <w:rsid w:val="4A0F1D9F"/>
    <w:rsid w:val="4A9952A5"/>
    <w:rsid w:val="4AB6F845"/>
    <w:rsid w:val="4AEA372D"/>
    <w:rsid w:val="4B3893F6"/>
    <w:rsid w:val="4B8AACF8"/>
    <w:rsid w:val="4BA79EF5"/>
    <w:rsid w:val="4C290EAD"/>
    <w:rsid w:val="4C4E6592"/>
    <w:rsid w:val="4C6DA97A"/>
    <w:rsid w:val="4CF900DA"/>
    <w:rsid w:val="4D10D61E"/>
    <w:rsid w:val="4E1B942B"/>
    <w:rsid w:val="4E1EF8C2"/>
    <w:rsid w:val="4E53B61D"/>
    <w:rsid w:val="4EF4C5C1"/>
    <w:rsid w:val="4FA3AD89"/>
    <w:rsid w:val="4FB32C0F"/>
    <w:rsid w:val="4FE65977"/>
    <w:rsid w:val="50BCDA87"/>
    <w:rsid w:val="50C11B32"/>
    <w:rsid w:val="50E0DE33"/>
    <w:rsid w:val="5265BFFB"/>
    <w:rsid w:val="52A8E2C8"/>
    <w:rsid w:val="53AA1128"/>
    <w:rsid w:val="5444B329"/>
    <w:rsid w:val="5478BB5F"/>
    <w:rsid w:val="54F59DCD"/>
    <w:rsid w:val="557AD963"/>
    <w:rsid w:val="567DF78C"/>
    <w:rsid w:val="573E2121"/>
    <w:rsid w:val="575CA095"/>
    <w:rsid w:val="5841132D"/>
    <w:rsid w:val="598582D8"/>
    <w:rsid w:val="599D6426"/>
    <w:rsid w:val="5A02FB3C"/>
    <w:rsid w:val="5A374AE1"/>
    <w:rsid w:val="5A99A054"/>
    <w:rsid w:val="5B9B0F55"/>
    <w:rsid w:val="5C002B41"/>
    <w:rsid w:val="5C3A0BF9"/>
    <w:rsid w:val="5C3FEAFD"/>
    <w:rsid w:val="5CBDC808"/>
    <w:rsid w:val="5D2866B7"/>
    <w:rsid w:val="5D674863"/>
    <w:rsid w:val="5ED2B017"/>
    <w:rsid w:val="5F94AFFC"/>
    <w:rsid w:val="5FDDB881"/>
    <w:rsid w:val="5FE80BA9"/>
    <w:rsid w:val="6036447D"/>
    <w:rsid w:val="605D8228"/>
    <w:rsid w:val="6076AA85"/>
    <w:rsid w:val="607BCF92"/>
    <w:rsid w:val="60C17CE1"/>
    <w:rsid w:val="6126A579"/>
    <w:rsid w:val="61444B19"/>
    <w:rsid w:val="619FDF05"/>
    <w:rsid w:val="61EE4229"/>
    <w:rsid w:val="620A50D9"/>
    <w:rsid w:val="620EE9D4"/>
    <w:rsid w:val="62303C4A"/>
    <w:rsid w:val="624AC38D"/>
    <w:rsid w:val="62C275DA"/>
    <w:rsid w:val="62E5CB1F"/>
    <w:rsid w:val="63396F53"/>
    <w:rsid w:val="63AE4B47"/>
    <w:rsid w:val="63BA06C7"/>
    <w:rsid w:val="63CDA95E"/>
    <w:rsid w:val="64057F41"/>
    <w:rsid w:val="64128C99"/>
    <w:rsid w:val="64407F65"/>
    <w:rsid w:val="6459D876"/>
    <w:rsid w:val="6498C520"/>
    <w:rsid w:val="64F87A0D"/>
    <w:rsid w:val="6581D7D3"/>
    <w:rsid w:val="65BA7EE0"/>
    <w:rsid w:val="65E6CD43"/>
    <w:rsid w:val="6618A8BF"/>
    <w:rsid w:val="66962F0F"/>
    <w:rsid w:val="669CDAE1"/>
    <w:rsid w:val="66A23E39"/>
    <w:rsid w:val="67171E43"/>
    <w:rsid w:val="67595122"/>
    <w:rsid w:val="683984D3"/>
    <w:rsid w:val="6840DE17"/>
    <w:rsid w:val="68E5FDBC"/>
    <w:rsid w:val="68E6BF57"/>
    <w:rsid w:val="6A2A3A42"/>
    <w:rsid w:val="6A327939"/>
    <w:rsid w:val="6A43E6F5"/>
    <w:rsid w:val="6B32A40E"/>
    <w:rsid w:val="6C0A0C77"/>
    <w:rsid w:val="6CE6D2AF"/>
    <w:rsid w:val="6E279E16"/>
    <w:rsid w:val="6E2B8A29"/>
    <w:rsid w:val="6EB39CD4"/>
    <w:rsid w:val="6EBCA079"/>
    <w:rsid w:val="6F105C05"/>
    <w:rsid w:val="6F45A98F"/>
    <w:rsid w:val="6FF20CC8"/>
    <w:rsid w:val="70626B1B"/>
    <w:rsid w:val="70ECE5C0"/>
    <w:rsid w:val="70F0036B"/>
    <w:rsid w:val="711FB12D"/>
    <w:rsid w:val="71F4413B"/>
    <w:rsid w:val="71FBF2DA"/>
    <w:rsid w:val="72389F96"/>
    <w:rsid w:val="72B9370A"/>
    <w:rsid w:val="72FB0F39"/>
    <w:rsid w:val="737F4DB5"/>
    <w:rsid w:val="73B117F4"/>
    <w:rsid w:val="745D576E"/>
    <w:rsid w:val="746DAB56"/>
    <w:rsid w:val="767A6ACE"/>
    <w:rsid w:val="769E18A7"/>
    <w:rsid w:val="76B9CADC"/>
    <w:rsid w:val="76C04F89"/>
    <w:rsid w:val="76F368AD"/>
    <w:rsid w:val="77A54C18"/>
    <w:rsid w:val="77AA7183"/>
    <w:rsid w:val="782C6EAE"/>
    <w:rsid w:val="783E4CE1"/>
    <w:rsid w:val="786650F4"/>
    <w:rsid w:val="78D8D11C"/>
    <w:rsid w:val="78EE4424"/>
    <w:rsid w:val="79411C79"/>
    <w:rsid w:val="79818A03"/>
    <w:rsid w:val="79C0C9D9"/>
    <w:rsid w:val="7A094D61"/>
    <w:rsid w:val="7A3D03F6"/>
    <w:rsid w:val="7B258192"/>
    <w:rsid w:val="7B56CFD7"/>
    <w:rsid w:val="7B8CF0F1"/>
    <w:rsid w:val="7BB3222D"/>
    <w:rsid w:val="7BB9D85A"/>
    <w:rsid w:val="7C9319AA"/>
    <w:rsid w:val="7D5A1680"/>
    <w:rsid w:val="7D929CF4"/>
    <w:rsid w:val="7D9D7DD4"/>
    <w:rsid w:val="7DEB3729"/>
    <w:rsid w:val="7EF1791C"/>
    <w:rsid w:val="7EF5E6E1"/>
    <w:rsid w:val="7F1E2581"/>
    <w:rsid w:val="7F215C8E"/>
    <w:rsid w:val="7F2E6D55"/>
    <w:rsid w:val="7F5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17CE1"/>
  <w15:chartTrackingRefBased/>
  <w15:docId w15:val="{7616B388-45AD-4EFA-B4D8-28FC894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C2C"/>
  </w:style>
  <w:style w:type="paragraph" w:styleId="Stopka">
    <w:name w:val="footer"/>
    <w:basedOn w:val="Normalny"/>
    <w:link w:val="StopkaZnak"/>
    <w:uiPriority w:val="99"/>
    <w:unhideWhenUsed/>
    <w:rsid w:val="0054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C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77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0F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0FC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5C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5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CC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B73D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5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4A03"/>
    <w:rPr>
      <w:i/>
      <w:iCs/>
    </w:rPr>
  </w:style>
  <w:style w:type="character" w:customStyle="1" w:styleId="ui-provider">
    <w:name w:val="ui-provider"/>
    <w:basedOn w:val="Domylnaczcionkaakapitu"/>
    <w:rsid w:val="0029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janutric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lspen.pl/wp-content/uploads/2020/12/klek-s-niedozywienie-coi-201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c2589-c824-4040-94de-a26645c3c610">
      <Terms xmlns="http://schemas.microsoft.com/office/infopath/2007/PartnerControls"/>
    </lcf76f155ced4ddcb4097134ff3c332f>
    <TaxCatchAll xmlns="f5b2426a-c2dc-44b0-ac5e-6e63295483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5BD86738CD54F9A01B0D121F67BFC" ma:contentTypeVersion="11" ma:contentTypeDescription="Utwórz nowy dokument." ma:contentTypeScope="" ma:versionID="373b5db226c8d100cd5866c0e67324d0">
  <xsd:schema xmlns:xsd="http://www.w3.org/2001/XMLSchema" xmlns:xs="http://www.w3.org/2001/XMLSchema" xmlns:p="http://schemas.microsoft.com/office/2006/metadata/properties" xmlns:ns2="9c2c2589-c824-4040-94de-a26645c3c610" xmlns:ns3="f5b2426a-c2dc-44b0-ac5e-6e6329548359" targetNamespace="http://schemas.microsoft.com/office/2006/metadata/properties" ma:root="true" ma:fieldsID="2bf3986804524555ac2bb2057157c7f8" ns2:_="" ns3:_="">
    <xsd:import namespace="9c2c2589-c824-4040-94de-a26645c3c610"/>
    <xsd:import namespace="f5b2426a-c2dc-44b0-ac5e-6e6329548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c2589-c824-4040-94de-a26645c3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382c4c1f-182f-4551-84e4-60d6c2f9f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2426a-c2dc-44b0-ac5e-6e63295483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723a5-9e07-4428-8540-f1d1197a9df8}" ma:internalName="TaxCatchAll" ma:showField="CatchAllData" ma:web="f5b2426a-c2dc-44b0-ac5e-6e6329548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30A5C-20D1-4879-A585-F853EFFD75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B0AD9-9CC4-4826-9776-75AE67C7F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BFA03-099A-4C24-81DC-165BEC2395C3}">
  <ds:schemaRefs>
    <ds:schemaRef ds:uri="http://schemas.microsoft.com/office/2006/metadata/properties"/>
    <ds:schemaRef ds:uri="http://schemas.microsoft.com/office/infopath/2007/PartnerControls"/>
    <ds:schemaRef ds:uri="9c2c2589-c824-4040-94de-a26645c3c610"/>
    <ds:schemaRef ds:uri="f5b2426a-c2dc-44b0-ac5e-6e6329548359"/>
  </ds:schemaRefs>
</ds:datastoreItem>
</file>

<file path=customXml/itemProps4.xml><?xml version="1.0" encoding="utf-8"?>
<ds:datastoreItem xmlns:ds="http://schemas.openxmlformats.org/officeDocument/2006/customXml" ds:itemID="{12310E54-A9A5-4B4C-8B9C-8B8D3A90E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c2589-c824-4040-94de-a26645c3c610"/>
    <ds:schemaRef ds:uri="f5b2426a-c2dc-44b0-ac5e-6e6329548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1112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Dołęgowska</dc:creator>
  <cp:keywords/>
  <dc:description/>
  <cp:lastModifiedBy>Marta Wasilak</cp:lastModifiedBy>
  <cp:revision>4</cp:revision>
  <dcterms:created xsi:type="dcterms:W3CDTF">2024-09-12T11:50:00Z</dcterms:created>
  <dcterms:modified xsi:type="dcterms:W3CDTF">2024-09-17T11:21:00Z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0x0101003655BD86738CD54F9A01B0D121F67BFC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